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DB" w:rsidRPr="0024680C" w:rsidRDefault="005F6CDB" w:rsidP="005F6CDB">
      <w:pPr>
        <w:pStyle w:val="Titre1"/>
        <w:rPr>
          <w:rFonts w:asciiTheme="minorHAnsi" w:hAnsiTheme="minorHAnsi" w:cstheme="minorHAnsi"/>
        </w:rPr>
      </w:pPr>
      <w:r w:rsidRPr="0024680C">
        <w:rPr>
          <w:rFonts w:asciiTheme="minorHAnsi" w:hAnsiTheme="minorHAnsi" w:cstheme="minorHAnsi"/>
        </w:rPr>
        <w:t>COMMUNE DE PAULE</w:t>
      </w:r>
    </w:p>
    <w:p w:rsidR="005F6CDB" w:rsidRPr="0024680C" w:rsidRDefault="005F6CDB" w:rsidP="005F6CDB">
      <w:pPr>
        <w:jc w:val="center"/>
        <w:rPr>
          <w:rFonts w:asciiTheme="minorHAnsi" w:hAnsiTheme="minorHAnsi" w:cstheme="minorHAnsi"/>
        </w:rPr>
      </w:pPr>
    </w:p>
    <w:p w:rsidR="005F6CDB" w:rsidRPr="0024680C" w:rsidRDefault="005F6CDB" w:rsidP="005F6CDB">
      <w:pPr>
        <w:pStyle w:val="Titre1"/>
        <w:rPr>
          <w:rFonts w:asciiTheme="minorHAnsi" w:hAnsiTheme="minorHAnsi" w:cstheme="minorHAnsi"/>
          <w:b/>
        </w:rPr>
      </w:pPr>
      <w:r w:rsidRPr="0024680C">
        <w:rPr>
          <w:rFonts w:asciiTheme="minorHAnsi" w:hAnsiTheme="minorHAnsi" w:cstheme="minorHAnsi"/>
          <w:b/>
        </w:rPr>
        <w:t>COMPTE-RENDU DU CONSEIL MUNICIPAL - SEANCE DU 24 SEPTEMBRE 2024.</w:t>
      </w:r>
    </w:p>
    <w:p w:rsidR="005F6CDB" w:rsidRPr="0024680C" w:rsidRDefault="005F6CDB" w:rsidP="005F6CDB">
      <w:pPr>
        <w:rPr>
          <w:rFonts w:asciiTheme="minorHAnsi" w:hAnsiTheme="minorHAnsi" w:cstheme="minorHAnsi"/>
        </w:rPr>
      </w:pPr>
    </w:p>
    <w:tbl>
      <w:tblPr>
        <w:tblW w:w="11057" w:type="dxa"/>
        <w:tblInd w:w="-984" w:type="dxa"/>
        <w:tblLook w:val="0000" w:firstRow="0" w:lastRow="0" w:firstColumn="0" w:lastColumn="0" w:noHBand="0" w:noVBand="0"/>
      </w:tblPr>
      <w:tblGrid>
        <w:gridCol w:w="2552"/>
        <w:gridCol w:w="8505"/>
      </w:tblGrid>
      <w:tr w:rsidR="005F6CDB" w:rsidRPr="0024680C" w:rsidTr="005F6CDB">
        <w:tc>
          <w:tcPr>
            <w:tcW w:w="2552" w:type="dxa"/>
            <w:tcBorders>
              <w:bottom w:val="single" w:sz="6" w:space="0" w:color="auto"/>
              <w:right w:val="single" w:sz="6" w:space="0" w:color="auto"/>
            </w:tcBorders>
          </w:tcPr>
          <w:p w:rsidR="005F6CDB" w:rsidRPr="0024680C" w:rsidRDefault="005F6CDB" w:rsidP="00092F0A">
            <w:pPr>
              <w:pStyle w:val="Textepardf"/>
              <w:rPr>
                <w:rFonts w:asciiTheme="minorHAnsi" w:hAnsiTheme="minorHAnsi" w:cstheme="minorHAnsi"/>
              </w:rPr>
            </w:pPr>
            <w:r w:rsidRPr="0024680C">
              <w:rPr>
                <w:rFonts w:asciiTheme="minorHAnsi" w:hAnsiTheme="minorHAnsi" w:cstheme="minorHAnsi"/>
                <w:sz w:val="22"/>
                <w:u w:val="single"/>
              </w:rPr>
              <w:t>Date de convocation</w:t>
            </w:r>
            <w:r w:rsidRPr="0024680C">
              <w:rPr>
                <w:rFonts w:asciiTheme="minorHAnsi" w:hAnsiTheme="minorHAnsi" w:cstheme="minorHAnsi"/>
                <w:sz w:val="22"/>
              </w:rPr>
              <w:t xml:space="preserve"> :</w:t>
            </w:r>
          </w:p>
          <w:p w:rsidR="005F6CDB" w:rsidRPr="0024680C" w:rsidRDefault="005F6CDB" w:rsidP="00092F0A">
            <w:pPr>
              <w:pStyle w:val="Textepardf"/>
              <w:rPr>
                <w:rFonts w:asciiTheme="minorHAnsi" w:hAnsiTheme="minorHAnsi" w:cstheme="minorHAnsi"/>
                <w:sz w:val="22"/>
              </w:rPr>
            </w:pPr>
            <w:r w:rsidRPr="0024680C">
              <w:rPr>
                <w:rFonts w:asciiTheme="minorHAnsi" w:hAnsiTheme="minorHAnsi" w:cstheme="minorHAnsi"/>
                <w:sz w:val="22"/>
              </w:rPr>
              <w:t>9 septembre 2024</w:t>
            </w:r>
          </w:p>
          <w:p w:rsidR="005F6CDB" w:rsidRPr="0024680C" w:rsidRDefault="005F6CDB" w:rsidP="00092F0A">
            <w:pPr>
              <w:pStyle w:val="Textepardf"/>
              <w:rPr>
                <w:rFonts w:asciiTheme="minorHAnsi" w:hAnsiTheme="minorHAnsi" w:cstheme="minorHAnsi"/>
              </w:rPr>
            </w:pPr>
            <w:r w:rsidRPr="0024680C">
              <w:rPr>
                <w:rFonts w:asciiTheme="minorHAnsi" w:hAnsiTheme="minorHAnsi" w:cstheme="minorHAnsi"/>
                <w:sz w:val="22"/>
                <w:u w:val="single"/>
              </w:rPr>
              <w:t>Date d’affichage</w:t>
            </w:r>
            <w:r w:rsidRPr="0024680C">
              <w:rPr>
                <w:rFonts w:asciiTheme="minorHAnsi" w:hAnsiTheme="minorHAnsi" w:cstheme="minorHAnsi"/>
                <w:sz w:val="22"/>
              </w:rPr>
              <w:t xml:space="preserve"> :</w:t>
            </w:r>
          </w:p>
          <w:p w:rsidR="005F6CDB" w:rsidRPr="0024680C" w:rsidRDefault="005F6CDB" w:rsidP="00092F0A">
            <w:pPr>
              <w:pStyle w:val="Textepardf"/>
              <w:rPr>
                <w:rFonts w:asciiTheme="minorHAnsi" w:hAnsiTheme="minorHAnsi" w:cstheme="minorHAnsi"/>
                <w:sz w:val="22"/>
              </w:rPr>
            </w:pPr>
            <w:r w:rsidRPr="0024680C">
              <w:rPr>
                <w:rFonts w:asciiTheme="minorHAnsi" w:hAnsiTheme="minorHAnsi" w:cstheme="minorHAnsi"/>
                <w:sz w:val="22"/>
              </w:rPr>
              <w:t>9 septembre 2024</w:t>
            </w:r>
          </w:p>
          <w:p w:rsidR="005F6CDB" w:rsidRPr="0024680C" w:rsidRDefault="005F6CDB" w:rsidP="00092F0A">
            <w:pPr>
              <w:pStyle w:val="Textepardf"/>
              <w:rPr>
                <w:rFonts w:asciiTheme="minorHAnsi" w:hAnsiTheme="minorHAnsi" w:cstheme="minorHAnsi"/>
              </w:rPr>
            </w:pPr>
            <w:r w:rsidRPr="0024680C">
              <w:rPr>
                <w:rFonts w:asciiTheme="minorHAnsi" w:hAnsiTheme="minorHAnsi" w:cstheme="minorHAnsi"/>
                <w:sz w:val="22"/>
                <w:u w:val="single"/>
              </w:rPr>
              <w:t>Nombre de membres en</w:t>
            </w:r>
            <w:r w:rsidRPr="0024680C">
              <w:rPr>
                <w:rFonts w:asciiTheme="minorHAnsi" w:hAnsiTheme="minorHAnsi" w:cstheme="minorHAnsi"/>
                <w:sz w:val="22"/>
              </w:rPr>
              <w:t xml:space="preserve"> </w:t>
            </w:r>
            <w:r w:rsidRPr="0024680C">
              <w:rPr>
                <w:rFonts w:asciiTheme="minorHAnsi" w:hAnsiTheme="minorHAnsi" w:cstheme="minorHAnsi"/>
                <w:sz w:val="22"/>
                <w:u w:val="single"/>
              </w:rPr>
              <w:t>exercice</w:t>
            </w:r>
            <w:r w:rsidRPr="0024680C">
              <w:rPr>
                <w:rFonts w:asciiTheme="minorHAnsi" w:hAnsiTheme="minorHAnsi" w:cstheme="minorHAnsi"/>
                <w:sz w:val="22"/>
              </w:rPr>
              <w:t xml:space="preserve"> : 15</w:t>
            </w:r>
          </w:p>
          <w:p w:rsidR="005F6CDB" w:rsidRPr="0024680C" w:rsidRDefault="005F6CDB" w:rsidP="00092F0A">
            <w:pPr>
              <w:pStyle w:val="Textepardf"/>
              <w:rPr>
                <w:rFonts w:asciiTheme="minorHAnsi" w:hAnsiTheme="minorHAnsi" w:cstheme="minorHAnsi"/>
              </w:rPr>
            </w:pPr>
            <w:r w:rsidRPr="0024680C">
              <w:rPr>
                <w:rFonts w:asciiTheme="minorHAnsi" w:hAnsiTheme="minorHAnsi" w:cstheme="minorHAnsi"/>
                <w:sz w:val="22"/>
              </w:rPr>
              <w:t xml:space="preserve">présents : 10  </w:t>
            </w:r>
          </w:p>
          <w:p w:rsidR="005F6CDB" w:rsidRPr="0024680C" w:rsidRDefault="005F6CDB" w:rsidP="00092F0A">
            <w:pPr>
              <w:pStyle w:val="Textepardf"/>
              <w:rPr>
                <w:rFonts w:asciiTheme="minorHAnsi" w:hAnsiTheme="minorHAnsi" w:cstheme="minorHAnsi"/>
                <w:sz w:val="22"/>
              </w:rPr>
            </w:pPr>
            <w:r w:rsidRPr="0024680C">
              <w:rPr>
                <w:rFonts w:asciiTheme="minorHAnsi" w:hAnsiTheme="minorHAnsi" w:cstheme="minorHAnsi"/>
                <w:sz w:val="22"/>
              </w:rPr>
              <w:t>votants : 12</w:t>
            </w:r>
          </w:p>
        </w:tc>
        <w:tc>
          <w:tcPr>
            <w:tcW w:w="8505" w:type="dxa"/>
            <w:tcBorders>
              <w:left w:val="single" w:sz="6" w:space="0" w:color="auto"/>
              <w:bottom w:val="single" w:sz="6" w:space="0" w:color="auto"/>
            </w:tcBorders>
          </w:tcPr>
          <w:p w:rsidR="005F6CDB" w:rsidRPr="0024680C" w:rsidRDefault="005F6CDB" w:rsidP="00092F0A">
            <w:pPr>
              <w:pStyle w:val="Textepardf"/>
              <w:jc w:val="both"/>
              <w:rPr>
                <w:rFonts w:asciiTheme="minorHAnsi" w:hAnsiTheme="minorHAnsi" w:cstheme="minorHAnsi"/>
              </w:rPr>
            </w:pPr>
            <w:r w:rsidRPr="0024680C">
              <w:rPr>
                <w:rFonts w:asciiTheme="minorHAnsi" w:hAnsiTheme="minorHAnsi" w:cstheme="minorHAnsi"/>
              </w:rPr>
              <w:t>L’an deux mille vingt-quatre, le vingt-quatre septembre à vingt heures, le Conseil Municipal, légalement convoqué, s’est réuni en séance publique, sous la présidence de Mme Christel GUILLERM, Maire.</w:t>
            </w:r>
          </w:p>
          <w:p w:rsidR="005F6CDB" w:rsidRPr="0024680C" w:rsidRDefault="005F6CDB" w:rsidP="00092F0A">
            <w:pPr>
              <w:pStyle w:val="Textepardf"/>
              <w:rPr>
                <w:rFonts w:asciiTheme="minorHAnsi" w:hAnsiTheme="minorHAnsi" w:cstheme="minorHAnsi"/>
                <w:sz w:val="22"/>
                <w:szCs w:val="22"/>
              </w:rPr>
            </w:pPr>
            <w:r w:rsidRPr="0024680C">
              <w:rPr>
                <w:rFonts w:asciiTheme="minorHAnsi" w:hAnsiTheme="minorHAnsi" w:cstheme="minorHAnsi"/>
                <w:b/>
                <w:u w:val="single"/>
              </w:rPr>
              <w:t>Etaient présents</w:t>
            </w:r>
            <w:r w:rsidRPr="0024680C">
              <w:rPr>
                <w:rFonts w:asciiTheme="minorHAnsi" w:hAnsiTheme="minorHAnsi" w:cstheme="minorHAnsi"/>
              </w:rPr>
              <w:t xml:space="preserve"> :   </w:t>
            </w:r>
            <w:r w:rsidRPr="0024680C">
              <w:rPr>
                <w:rFonts w:asciiTheme="minorHAnsi" w:hAnsiTheme="minorHAnsi" w:cstheme="minorHAnsi"/>
                <w:sz w:val="22"/>
                <w:szCs w:val="22"/>
              </w:rPr>
              <w:t xml:space="preserve">Mme LE GUENNEC, adjoint </w:t>
            </w:r>
          </w:p>
          <w:p w:rsidR="005F6CDB" w:rsidRPr="0024680C" w:rsidRDefault="005F6CDB" w:rsidP="00092F0A">
            <w:pPr>
              <w:pStyle w:val="Textepardf"/>
              <w:rPr>
                <w:rFonts w:asciiTheme="minorHAnsi" w:hAnsiTheme="minorHAnsi" w:cstheme="minorHAnsi"/>
                <w:sz w:val="22"/>
                <w:szCs w:val="22"/>
              </w:rPr>
            </w:pPr>
            <w:r w:rsidRPr="0024680C">
              <w:rPr>
                <w:rFonts w:asciiTheme="minorHAnsi" w:hAnsiTheme="minorHAnsi" w:cstheme="minorHAnsi"/>
                <w:sz w:val="22"/>
                <w:szCs w:val="22"/>
              </w:rPr>
              <w:t xml:space="preserve">                                    </w:t>
            </w:r>
            <w:r w:rsidR="00C55903">
              <w:rPr>
                <w:rFonts w:asciiTheme="minorHAnsi" w:hAnsiTheme="minorHAnsi" w:cstheme="minorHAnsi"/>
                <w:sz w:val="22"/>
                <w:szCs w:val="22"/>
              </w:rPr>
              <w:t xml:space="preserve">   </w:t>
            </w:r>
            <w:r w:rsidRPr="0024680C">
              <w:rPr>
                <w:rFonts w:asciiTheme="minorHAnsi" w:hAnsiTheme="minorHAnsi" w:cstheme="minorHAnsi"/>
                <w:sz w:val="22"/>
                <w:szCs w:val="22"/>
              </w:rPr>
              <w:t xml:space="preserve">Mmes PELLIN, ROSLAGADEC,  </w:t>
            </w:r>
          </w:p>
          <w:p w:rsidR="005F6CDB" w:rsidRPr="0024680C" w:rsidRDefault="005F6CDB" w:rsidP="00092F0A">
            <w:pPr>
              <w:pStyle w:val="Textepardf"/>
              <w:rPr>
                <w:rFonts w:asciiTheme="minorHAnsi" w:hAnsiTheme="minorHAnsi" w:cstheme="minorHAnsi"/>
                <w:sz w:val="22"/>
                <w:szCs w:val="22"/>
              </w:rPr>
            </w:pPr>
            <w:r w:rsidRPr="0024680C">
              <w:rPr>
                <w:rFonts w:asciiTheme="minorHAnsi" w:hAnsiTheme="minorHAnsi" w:cstheme="minorHAnsi"/>
                <w:sz w:val="22"/>
                <w:szCs w:val="22"/>
              </w:rPr>
              <w:t xml:space="preserve">                                  </w:t>
            </w:r>
            <w:r w:rsidR="00C55903">
              <w:rPr>
                <w:rFonts w:asciiTheme="minorHAnsi" w:hAnsiTheme="minorHAnsi" w:cstheme="minorHAnsi"/>
                <w:sz w:val="22"/>
                <w:szCs w:val="22"/>
              </w:rPr>
              <w:t xml:space="preserve">    </w:t>
            </w:r>
            <w:r w:rsidRPr="0024680C">
              <w:rPr>
                <w:rFonts w:asciiTheme="minorHAnsi" w:hAnsiTheme="minorHAnsi" w:cstheme="minorHAnsi"/>
                <w:sz w:val="22"/>
                <w:szCs w:val="22"/>
              </w:rPr>
              <w:t xml:space="preserve"> MM. KERLIR, COLLIOU, PENNEC, LE BORGNE, QUILLIOU,</w:t>
            </w:r>
          </w:p>
          <w:p w:rsidR="005F6CDB" w:rsidRPr="0024680C" w:rsidRDefault="005F6CDB" w:rsidP="00092F0A">
            <w:pPr>
              <w:pStyle w:val="Textepardf"/>
              <w:rPr>
                <w:rFonts w:asciiTheme="minorHAnsi" w:hAnsiTheme="minorHAnsi" w:cstheme="minorHAnsi"/>
                <w:sz w:val="22"/>
                <w:szCs w:val="22"/>
              </w:rPr>
            </w:pPr>
            <w:r w:rsidRPr="0024680C">
              <w:rPr>
                <w:rFonts w:asciiTheme="minorHAnsi" w:hAnsiTheme="minorHAnsi" w:cstheme="minorHAnsi"/>
                <w:sz w:val="22"/>
                <w:szCs w:val="22"/>
              </w:rPr>
              <w:t xml:space="preserve">                                   </w:t>
            </w:r>
            <w:r w:rsidR="00C55903">
              <w:rPr>
                <w:rFonts w:asciiTheme="minorHAnsi" w:hAnsiTheme="minorHAnsi" w:cstheme="minorHAnsi"/>
                <w:sz w:val="22"/>
                <w:szCs w:val="22"/>
              </w:rPr>
              <w:t xml:space="preserve">   </w:t>
            </w:r>
            <w:r w:rsidRPr="0024680C">
              <w:rPr>
                <w:rFonts w:asciiTheme="minorHAnsi" w:hAnsiTheme="minorHAnsi" w:cstheme="minorHAnsi"/>
                <w:sz w:val="22"/>
                <w:szCs w:val="22"/>
              </w:rPr>
              <w:t xml:space="preserve"> DELANGUE, SPARFEL, LE CRAS</w:t>
            </w:r>
          </w:p>
          <w:p w:rsidR="005F6CDB" w:rsidRPr="0024680C" w:rsidRDefault="005F6CDB" w:rsidP="00092F0A">
            <w:pPr>
              <w:pStyle w:val="Textepardf"/>
              <w:rPr>
                <w:rFonts w:asciiTheme="minorHAnsi" w:hAnsiTheme="minorHAnsi" w:cstheme="minorHAnsi"/>
                <w:sz w:val="22"/>
                <w:szCs w:val="22"/>
              </w:rPr>
            </w:pPr>
          </w:p>
          <w:p w:rsidR="005F6CDB" w:rsidRPr="0024680C" w:rsidRDefault="005F6CDB" w:rsidP="00092F0A">
            <w:pPr>
              <w:pStyle w:val="Textepardf"/>
              <w:ind w:left="2018" w:hanging="1984"/>
              <w:rPr>
                <w:rFonts w:asciiTheme="minorHAnsi" w:hAnsiTheme="minorHAnsi" w:cstheme="minorHAnsi"/>
              </w:rPr>
            </w:pPr>
            <w:r w:rsidRPr="0024680C">
              <w:rPr>
                <w:rFonts w:asciiTheme="minorHAnsi" w:hAnsiTheme="minorHAnsi" w:cstheme="minorHAnsi"/>
                <w:b/>
                <w:u w:val="single"/>
              </w:rPr>
              <w:t>Absents</w:t>
            </w:r>
            <w:r w:rsidRPr="0024680C">
              <w:rPr>
                <w:rFonts w:asciiTheme="minorHAnsi" w:hAnsiTheme="minorHAnsi" w:cstheme="minorHAnsi"/>
                <w:b/>
              </w:rPr>
              <w:t> :</w:t>
            </w:r>
            <w:r w:rsidRPr="0024680C">
              <w:rPr>
                <w:rFonts w:asciiTheme="minorHAnsi" w:hAnsiTheme="minorHAnsi" w:cstheme="minorHAnsi"/>
              </w:rPr>
              <w:t xml:space="preserve">                </w:t>
            </w:r>
            <w:r w:rsidR="00C55903">
              <w:rPr>
                <w:rFonts w:asciiTheme="minorHAnsi" w:hAnsiTheme="minorHAnsi" w:cstheme="minorHAnsi"/>
              </w:rPr>
              <w:t xml:space="preserve">  </w:t>
            </w:r>
            <w:r w:rsidRPr="0024680C">
              <w:rPr>
                <w:rFonts w:asciiTheme="minorHAnsi" w:hAnsiTheme="minorHAnsi" w:cstheme="minorHAnsi"/>
              </w:rPr>
              <w:t xml:space="preserve"> Mme Isabelle Cornu, ex</w:t>
            </w:r>
            <w:r w:rsidR="00C55903">
              <w:rPr>
                <w:rFonts w:asciiTheme="minorHAnsi" w:hAnsiTheme="minorHAnsi" w:cstheme="minorHAnsi"/>
              </w:rPr>
              <w:t>cusée, donne procuration à Anne-</w:t>
            </w:r>
            <w:r w:rsidRPr="0024680C">
              <w:rPr>
                <w:rFonts w:asciiTheme="minorHAnsi" w:hAnsiTheme="minorHAnsi" w:cstheme="minorHAnsi"/>
              </w:rPr>
              <w:t xml:space="preserve">Françoise Le Guennec, Mme Josiane </w:t>
            </w:r>
            <w:proofErr w:type="spellStart"/>
            <w:r w:rsidRPr="0024680C">
              <w:rPr>
                <w:rFonts w:asciiTheme="minorHAnsi" w:hAnsiTheme="minorHAnsi" w:cstheme="minorHAnsi"/>
              </w:rPr>
              <w:t>Houssier</w:t>
            </w:r>
            <w:proofErr w:type="spellEnd"/>
            <w:r w:rsidRPr="0024680C">
              <w:rPr>
                <w:rFonts w:asciiTheme="minorHAnsi" w:hAnsiTheme="minorHAnsi" w:cstheme="minorHAnsi"/>
              </w:rPr>
              <w:t>, excusée, donne procuration à Christel Guillerm</w:t>
            </w:r>
          </w:p>
          <w:p w:rsidR="005F6CDB" w:rsidRPr="0024680C" w:rsidRDefault="005F6CDB" w:rsidP="00092F0A">
            <w:pPr>
              <w:pStyle w:val="Textepardf"/>
              <w:ind w:left="2018" w:hanging="1984"/>
              <w:rPr>
                <w:rFonts w:asciiTheme="minorHAnsi" w:hAnsiTheme="minorHAnsi" w:cstheme="minorHAnsi"/>
              </w:rPr>
            </w:pPr>
            <w:r w:rsidRPr="0024680C">
              <w:rPr>
                <w:rFonts w:asciiTheme="minorHAnsi" w:hAnsiTheme="minorHAnsi" w:cstheme="minorHAnsi"/>
              </w:rPr>
              <w:t xml:space="preserve">                                 </w:t>
            </w:r>
            <w:r w:rsidR="00C55903">
              <w:rPr>
                <w:rFonts w:asciiTheme="minorHAnsi" w:hAnsiTheme="minorHAnsi" w:cstheme="minorHAnsi"/>
              </w:rPr>
              <w:t xml:space="preserve">   </w:t>
            </w:r>
            <w:r w:rsidRPr="0024680C">
              <w:rPr>
                <w:rFonts w:asciiTheme="minorHAnsi" w:hAnsiTheme="minorHAnsi" w:cstheme="minorHAnsi"/>
              </w:rPr>
              <w:t xml:space="preserve">Mme Vanessa </w:t>
            </w:r>
            <w:proofErr w:type="spellStart"/>
            <w:r w:rsidRPr="0024680C">
              <w:rPr>
                <w:rFonts w:asciiTheme="minorHAnsi" w:hAnsiTheme="minorHAnsi" w:cstheme="minorHAnsi"/>
              </w:rPr>
              <w:t>Tasset</w:t>
            </w:r>
            <w:proofErr w:type="spellEnd"/>
          </w:p>
          <w:p w:rsidR="005F6CDB" w:rsidRPr="0024680C" w:rsidRDefault="005F6CDB" w:rsidP="00092F0A">
            <w:pPr>
              <w:pStyle w:val="Textepardf"/>
              <w:rPr>
                <w:rFonts w:asciiTheme="minorHAnsi" w:hAnsiTheme="minorHAnsi" w:cstheme="minorHAnsi"/>
              </w:rPr>
            </w:pPr>
            <w:r w:rsidRPr="0024680C">
              <w:rPr>
                <w:rFonts w:asciiTheme="minorHAnsi" w:hAnsiTheme="minorHAnsi" w:cstheme="minorHAnsi"/>
              </w:rPr>
              <w:t xml:space="preserve">                                                                                                    </w:t>
            </w:r>
          </w:p>
          <w:p w:rsidR="005F6CDB" w:rsidRPr="0024680C" w:rsidRDefault="005F6CDB" w:rsidP="00092F0A">
            <w:pPr>
              <w:pStyle w:val="Textepardf"/>
              <w:rPr>
                <w:rFonts w:asciiTheme="minorHAnsi" w:hAnsiTheme="minorHAnsi" w:cstheme="minorHAnsi"/>
              </w:rPr>
            </w:pPr>
            <w:r w:rsidRPr="0024680C">
              <w:rPr>
                <w:rFonts w:asciiTheme="minorHAnsi" w:hAnsiTheme="minorHAnsi" w:cstheme="minorHAnsi"/>
                <w:b/>
                <w:u w:val="single"/>
              </w:rPr>
              <w:t xml:space="preserve">Secrétaire de séance </w:t>
            </w:r>
            <w:r w:rsidRPr="0024680C">
              <w:rPr>
                <w:rFonts w:asciiTheme="minorHAnsi" w:hAnsiTheme="minorHAnsi" w:cstheme="minorHAnsi"/>
              </w:rPr>
              <w:t>: Monsieur Thibaud COLLIOU</w:t>
            </w:r>
          </w:p>
        </w:tc>
      </w:tr>
    </w:tbl>
    <w:p w:rsidR="00DC5E50" w:rsidRDefault="00DC5E50"/>
    <w:p w:rsidR="005F6CDB" w:rsidRDefault="005F6CDB"/>
    <w:p w:rsidR="005F6CDB" w:rsidRPr="0024680C" w:rsidRDefault="005F6CDB" w:rsidP="0024680C">
      <w:pPr>
        <w:pStyle w:val="Textepardf"/>
        <w:jc w:val="both"/>
        <w:rPr>
          <w:rFonts w:asciiTheme="minorHAnsi" w:hAnsiTheme="minorHAnsi" w:cstheme="minorHAnsi"/>
          <w:sz w:val="22"/>
          <w:szCs w:val="22"/>
          <w:u w:val="single"/>
        </w:rPr>
      </w:pPr>
      <w:r w:rsidRPr="0024680C">
        <w:rPr>
          <w:rFonts w:asciiTheme="minorHAnsi" w:hAnsiTheme="minorHAnsi" w:cstheme="minorHAnsi"/>
          <w:u w:val="single"/>
        </w:rPr>
        <w:t>Délibération n°2024-20 : Vote d’une subvention exceptionnelle à l’Amicale Laïque Paule-</w:t>
      </w:r>
      <w:proofErr w:type="spellStart"/>
      <w:r w:rsidRPr="0024680C">
        <w:rPr>
          <w:rFonts w:asciiTheme="minorHAnsi" w:hAnsiTheme="minorHAnsi" w:cstheme="minorHAnsi"/>
          <w:u w:val="single"/>
        </w:rPr>
        <w:t>Plévin</w:t>
      </w:r>
      <w:proofErr w:type="spellEnd"/>
    </w:p>
    <w:p w:rsidR="005F6CDB" w:rsidRPr="0024680C" w:rsidRDefault="005F6CDB" w:rsidP="0024680C">
      <w:pPr>
        <w:jc w:val="both"/>
        <w:rPr>
          <w:rFonts w:asciiTheme="minorHAnsi" w:hAnsiTheme="minorHAnsi" w:cstheme="minorHAnsi"/>
        </w:rPr>
      </w:pPr>
    </w:p>
    <w:p w:rsidR="005F6CDB" w:rsidRPr="0024680C" w:rsidRDefault="005F6CDB"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Madame Le Maire donne lecture à l’assemblée du courrier en date du 5 septembre 2024 de La Présidente de l’Amicale Laïque Paule-</w:t>
      </w:r>
      <w:proofErr w:type="spellStart"/>
      <w:r w:rsidRPr="0024680C">
        <w:rPr>
          <w:rFonts w:asciiTheme="minorHAnsi" w:hAnsiTheme="minorHAnsi" w:cstheme="minorHAnsi"/>
        </w:rPr>
        <w:t>Plévin</w:t>
      </w:r>
      <w:proofErr w:type="spellEnd"/>
      <w:r w:rsidRPr="0024680C">
        <w:rPr>
          <w:rFonts w:asciiTheme="minorHAnsi" w:hAnsiTheme="minorHAnsi" w:cstheme="minorHAnsi"/>
        </w:rPr>
        <w:t xml:space="preserve"> qui sollicite une subvention exceptionnelle de 429 € pour la prise en charge du coût de la piscine pour les élèves de Paule au titre de l’année scolaire 2023/2024.</w:t>
      </w:r>
    </w:p>
    <w:p w:rsidR="005F6CDB" w:rsidRPr="0024680C" w:rsidRDefault="005F6CDB"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Le conseil municipal, après en avoir délibéré, avec 10 voix pour et 1 abstention :</w:t>
      </w:r>
      <w:bookmarkStart w:id="0" w:name="_GoBack"/>
      <w:bookmarkEnd w:id="0"/>
    </w:p>
    <w:p w:rsidR="005F6CDB" w:rsidRPr="0024680C" w:rsidRDefault="005F6CDB" w:rsidP="0024680C">
      <w:pPr>
        <w:pStyle w:val="NormalWeb"/>
        <w:numPr>
          <w:ilvl w:val="0"/>
          <w:numId w:val="1"/>
        </w:numPr>
        <w:spacing w:before="0" w:beforeAutospacing="0" w:after="0"/>
        <w:jc w:val="both"/>
        <w:rPr>
          <w:rFonts w:asciiTheme="minorHAnsi" w:hAnsiTheme="minorHAnsi" w:cstheme="minorHAnsi"/>
        </w:rPr>
      </w:pPr>
      <w:r w:rsidRPr="0024680C">
        <w:rPr>
          <w:rFonts w:asciiTheme="minorHAnsi" w:hAnsiTheme="minorHAnsi" w:cstheme="minorHAnsi"/>
        </w:rPr>
        <w:t>Autorise le versement d’une subvention exceptionnelle de 429 € à l’Amicale Laïque Paule/</w:t>
      </w:r>
      <w:proofErr w:type="spellStart"/>
      <w:r w:rsidRPr="0024680C">
        <w:rPr>
          <w:rFonts w:asciiTheme="minorHAnsi" w:hAnsiTheme="minorHAnsi" w:cstheme="minorHAnsi"/>
        </w:rPr>
        <w:t>Plévin</w:t>
      </w:r>
      <w:proofErr w:type="spellEnd"/>
    </w:p>
    <w:p w:rsidR="005F6CDB" w:rsidRPr="0024680C" w:rsidRDefault="005F6CDB" w:rsidP="0024680C">
      <w:pPr>
        <w:pStyle w:val="NormalWeb"/>
        <w:numPr>
          <w:ilvl w:val="0"/>
          <w:numId w:val="1"/>
        </w:numPr>
        <w:spacing w:before="0" w:beforeAutospacing="0" w:after="0"/>
        <w:jc w:val="both"/>
        <w:rPr>
          <w:rFonts w:asciiTheme="minorHAnsi" w:hAnsiTheme="minorHAnsi" w:cstheme="minorHAnsi"/>
        </w:rPr>
      </w:pPr>
      <w:r w:rsidRPr="0024680C">
        <w:rPr>
          <w:rFonts w:asciiTheme="minorHAnsi" w:hAnsiTheme="minorHAnsi" w:cstheme="minorHAnsi"/>
        </w:rPr>
        <w:t>Décide que dorénavant, les factures seront directement prises en charges par la mairie.</w:t>
      </w:r>
    </w:p>
    <w:p w:rsidR="005F6CDB" w:rsidRPr="0024680C" w:rsidRDefault="005F6CDB" w:rsidP="0024680C">
      <w:pPr>
        <w:pStyle w:val="NormalWeb"/>
        <w:spacing w:before="0" w:beforeAutospacing="0" w:after="0"/>
        <w:jc w:val="both"/>
        <w:rPr>
          <w:rFonts w:asciiTheme="minorHAnsi" w:hAnsiTheme="minorHAnsi" w:cstheme="minorHAnsi"/>
          <w:u w:val="single"/>
        </w:rPr>
      </w:pPr>
      <w:r w:rsidRPr="0024680C">
        <w:rPr>
          <w:rFonts w:asciiTheme="minorHAnsi" w:hAnsiTheme="minorHAnsi" w:cstheme="minorHAnsi"/>
          <w:u w:val="single"/>
        </w:rPr>
        <w:t>Délibération n°2024-21 : Création de postes et modification du tableau des effectifs.</w:t>
      </w:r>
    </w:p>
    <w:p w:rsidR="005F6CDB" w:rsidRPr="0024680C" w:rsidRDefault="005F6CDB"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Madame Le Maire propose aux membres du conseil municipal de créer un poste d’Adjoint Technique Territorial à temps non complet (26h/semaine) à compter du 1</w:t>
      </w:r>
      <w:r w:rsidRPr="0024680C">
        <w:rPr>
          <w:rFonts w:asciiTheme="minorHAnsi" w:hAnsiTheme="minorHAnsi" w:cstheme="minorHAnsi"/>
          <w:vertAlign w:val="superscript"/>
        </w:rPr>
        <w:t>er</w:t>
      </w:r>
      <w:r w:rsidRPr="0024680C">
        <w:rPr>
          <w:rFonts w:asciiTheme="minorHAnsi" w:hAnsiTheme="minorHAnsi" w:cstheme="minorHAnsi"/>
        </w:rPr>
        <w:t xml:space="preserve"> novembre 2024.</w:t>
      </w:r>
    </w:p>
    <w:p w:rsidR="005F6CDB" w:rsidRPr="0024680C" w:rsidRDefault="005F6CDB"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D’autre part, Madame le Maire expose à l’assemblée qu’il convient d’adapter le tableau des effectifs en fonction des avancements de grade prévus en 2025. En effet, un agent, actuellement au grade d’Adjoint Technique Territorial Principal de 2</w:t>
      </w:r>
      <w:r w:rsidRPr="0024680C">
        <w:rPr>
          <w:rFonts w:asciiTheme="minorHAnsi" w:hAnsiTheme="minorHAnsi" w:cstheme="minorHAnsi"/>
          <w:vertAlign w:val="superscript"/>
        </w:rPr>
        <w:t>ème</w:t>
      </w:r>
      <w:r w:rsidRPr="0024680C">
        <w:rPr>
          <w:rFonts w:asciiTheme="minorHAnsi" w:hAnsiTheme="minorHAnsi" w:cstheme="minorHAnsi"/>
        </w:rPr>
        <w:t xml:space="preserve"> classe, peut prétendre à un avancement au grade d’Adjoint Technique Territorial Principal de 1</w:t>
      </w:r>
      <w:r w:rsidRPr="0024680C">
        <w:rPr>
          <w:rFonts w:asciiTheme="minorHAnsi" w:hAnsiTheme="minorHAnsi" w:cstheme="minorHAnsi"/>
          <w:vertAlign w:val="superscript"/>
        </w:rPr>
        <w:t>ère</w:t>
      </w:r>
      <w:r w:rsidRPr="0024680C">
        <w:rPr>
          <w:rFonts w:asciiTheme="minorHAnsi" w:hAnsiTheme="minorHAnsi" w:cstheme="minorHAnsi"/>
        </w:rPr>
        <w:t xml:space="preserve"> classe au 1</w:t>
      </w:r>
      <w:r w:rsidRPr="0024680C">
        <w:rPr>
          <w:rFonts w:asciiTheme="minorHAnsi" w:hAnsiTheme="minorHAnsi" w:cstheme="minorHAnsi"/>
          <w:vertAlign w:val="superscript"/>
        </w:rPr>
        <w:t>er</w:t>
      </w:r>
      <w:r w:rsidRPr="0024680C">
        <w:rPr>
          <w:rFonts w:asciiTheme="minorHAnsi" w:hAnsiTheme="minorHAnsi" w:cstheme="minorHAnsi"/>
        </w:rPr>
        <w:t xml:space="preserve"> janvier 2025.</w:t>
      </w:r>
    </w:p>
    <w:p w:rsidR="0024680C" w:rsidRDefault="005F6CDB"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Le Maire propose donc de créer un poste d’Adjoint Technique Territorial Principal de 1</w:t>
      </w:r>
      <w:r w:rsidRPr="0024680C">
        <w:rPr>
          <w:rFonts w:asciiTheme="minorHAnsi" w:hAnsiTheme="minorHAnsi" w:cstheme="minorHAnsi"/>
          <w:vertAlign w:val="superscript"/>
        </w:rPr>
        <w:t>ère</w:t>
      </w:r>
      <w:r w:rsidRPr="0024680C">
        <w:rPr>
          <w:rFonts w:asciiTheme="minorHAnsi" w:hAnsiTheme="minorHAnsi" w:cstheme="minorHAnsi"/>
        </w:rPr>
        <w:t xml:space="preserve"> classe et de supprimer un poste d’Adjoint Technique Territorial Principal de 2</w:t>
      </w:r>
      <w:r w:rsidRPr="0024680C">
        <w:rPr>
          <w:rFonts w:asciiTheme="minorHAnsi" w:hAnsiTheme="minorHAnsi" w:cstheme="minorHAnsi"/>
          <w:vertAlign w:val="superscript"/>
        </w:rPr>
        <w:t>ème</w:t>
      </w:r>
      <w:r w:rsidRPr="0024680C">
        <w:rPr>
          <w:rFonts w:asciiTheme="minorHAnsi" w:hAnsiTheme="minorHAnsi" w:cstheme="minorHAnsi"/>
        </w:rPr>
        <w:t xml:space="preserve"> classe. Il est </w:t>
      </w:r>
      <w:r w:rsidRPr="0024680C">
        <w:rPr>
          <w:rFonts w:asciiTheme="minorHAnsi" w:hAnsiTheme="minorHAnsi" w:cstheme="minorHAnsi"/>
        </w:rPr>
        <w:lastRenderedPageBreak/>
        <w:t>aussi proposer de supprimer le poste de Rédacteur Principal de 1</w:t>
      </w:r>
      <w:r w:rsidRPr="0024680C">
        <w:rPr>
          <w:rFonts w:asciiTheme="minorHAnsi" w:hAnsiTheme="minorHAnsi" w:cstheme="minorHAnsi"/>
          <w:vertAlign w:val="superscript"/>
        </w:rPr>
        <w:t>ère</w:t>
      </w:r>
      <w:r w:rsidRPr="0024680C">
        <w:rPr>
          <w:rFonts w:asciiTheme="minorHAnsi" w:hAnsiTheme="minorHAnsi" w:cstheme="minorHAnsi"/>
        </w:rPr>
        <w:t xml:space="preserve"> classe, l’agent étant partit en retraite au 1</w:t>
      </w:r>
      <w:r w:rsidRPr="0024680C">
        <w:rPr>
          <w:rFonts w:asciiTheme="minorHAnsi" w:hAnsiTheme="minorHAnsi" w:cstheme="minorHAnsi"/>
          <w:vertAlign w:val="superscript"/>
        </w:rPr>
        <w:t>er</w:t>
      </w:r>
      <w:r w:rsidR="0024680C">
        <w:rPr>
          <w:rFonts w:asciiTheme="minorHAnsi" w:hAnsiTheme="minorHAnsi" w:cstheme="minorHAnsi"/>
        </w:rPr>
        <w:t xml:space="preserve"> septembre.</w:t>
      </w:r>
    </w:p>
    <w:p w:rsidR="005F6CDB" w:rsidRPr="0024680C" w:rsidRDefault="005F6CDB"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Le conseil municipal, après en avoir délibéré :</w:t>
      </w:r>
    </w:p>
    <w:p w:rsidR="005F6CDB" w:rsidRPr="0024680C" w:rsidRDefault="005F6CDB" w:rsidP="0024680C">
      <w:pPr>
        <w:pStyle w:val="NormalWeb"/>
        <w:numPr>
          <w:ilvl w:val="0"/>
          <w:numId w:val="2"/>
        </w:numPr>
        <w:spacing w:before="0" w:beforeAutospacing="0" w:after="0"/>
        <w:jc w:val="both"/>
        <w:rPr>
          <w:rFonts w:asciiTheme="minorHAnsi" w:hAnsiTheme="minorHAnsi" w:cstheme="minorHAnsi"/>
        </w:rPr>
      </w:pPr>
      <w:r w:rsidRPr="0024680C">
        <w:rPr>
          <w:rFonts w:asciiTheme="minorHAnsi" w:hAnsiTheme="minorHAnsi" w:cstheme="minorHAnsi"/>
        </w:rPr>
        <w:t>Adopte la proposition de création d’un poste d’Adjoint Technique Territorial à temps non complet, à raison de 26 heures par semaine, à compter du 1</w:t>
      </w:r>
      <w:r w:rsidRPr="0024680C">
        <w:rPr>
          <w:rFonts w:asciiTheme="minorHAnsi" w:hAnsiTheme="minorHAnsi" w:cstheme="minorHAnsi"/>
          <w:vertAlign w:val="superscript"/>
        </w:rPr>
        <w:t>er</w:t>
      </w:r>
      <w:r w:rsidRPr="0024680C">
        <w:rPr>
          <w:rFonts w:asciiTheme="minorHAnsi" w:hAnsiTheme="minorHAnsi" w:cstheme="minorHAnsi"/>
        </w:rPr>
        <w:t xml:space="preserve"> novembre 2024.</w:t>
      </w:r>
    </w:p>
    <w:p w:rsidR="005F6CDB" w:rsidRPr="0024680C" w:rsidRDefault="005F6CDB" w:rsidP="0024680C">
      <w:pPr>
        <w:pStyle w:val="NormalWeb"/>
        <w:numPr>
          <w:ilvl w:val="0"/>
          <w:numId w:val="2"/>
        </w:numPr>
        <w:spacing w:before="0" w:beforeAutospacing="0" w:after="0"/>
        <w:jc w:val="both"/>
        <w:rPr>
          <w:rFonts w:asciiTheme="minorHAnsi" w:hAnsiTheme="minorHAnsi" w:cstheme="minorHAnsi"/>
        </w:rPr>
      </w:pPr>
      <w:r w:rsidRPr="0024680C">
        <w:rPr>
          <w:rFonts w:asciiTheme="minorHAnsi" w:hAnsiTheme="minorHAnsi" w:cstheme="minorHAnsi"/>
        </w:rPr>
        <w:t>Fixe comme suit le tableau des effectifs :</w: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402"/>
      </w:tblGrid>
      <w:tr w:rsidR="005F6CDB" w:rsidRPr="0024680C" w:rsidTr="005F6CDB">
        <w:tc>
          <w:tcPr>
            <w:tcW w:w="6298" w:type="dxa"/>
            <w:shd w:val="clear" w:color="auto" w:fill="auto"/>
          </w:tcPr>
          <w:p w:rsidR="005F6CDB" w:rsidRPr="0024680C" w:rsidRDefault="005F6CDB" w:rsidP="0024680C">
            <w:pPr>
              <w:jc w:val="center"/>
              <w:rPr>
                <w:rFonts w:asciiTheme="minorHAnsi" w:hAnsiTheme="minorHAnsi" w:cstheme="minorHAnsi"/>
                <w:b/>
                <w:sz w:val="24"/>
                <w:szCs w:val="24"/>
              </w:rPr>
            </w:pPr>
            <w:r w:rsidRPr="0024680C">
              <w:rPr>
                <w:rFonts w:asciiTheme="minorHAnsi" w:hAnsiTheme="minorHAnsi" w:cstheme="minorHAnsi"/>
                <w:b/>
                <w:sz w:val="24"/>
                <w:szCs w:val="24"/>
              </w:rPr>
              <w:t>Grade</w:t>
            </w:r>
          </w:p>
        </w:tc>
        <w:tc>
          <w:tcPr>
            <w:tcW w:w="2402" w:type="dxa"/>
            <w:shd w:val="clear" w:color="auto" w:fill="auto"/>
          </w:tcPr>
          <w:p w:rsidR="005F6CDB" w:rsidRPr="0024680C" w:rsidRDefault="005F6CDB" w:rsidP="0024680C">
            <w:pPr>
              <w:jc w:val="center"/>
              <w:rPr>
                <w:rFonts w:asciiTheme="minorHAnsi" w:hAnsiTheme="minorHAnsi" w:cstheme="minorHAnsi"/>
                <w:b/>
                <w:sz w:val="24"/>
                <w:szCs w:val="24"/>
              </w:rPr>
            </w:pPr>
            <w:r w:rsidRPr="0024680C">
              <w:rPr>
                <w:rFonts w:asciiTheme="minorHAnsi" w:hAnsiTheme="minorHAnsi" w:cstheme="minorHAnsi"/>
                <w:b/>
                <w:sz w:val="24"/>
                <w:szCs w:val="24"/>
              </w:rPr>
              <w:t>Nombre d’agent</w:t>
            </w:r>
          </w:p>
        </w:tc>
      </w:tr>
      <w:tr w:rsidR="005F6CDB" w:rsidRPr="0024680C" w:rsidTr="005F6CDB">
        <w:tc>
          <w:tcPr>
            <w:tcW w:w="6298"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Adjoint Technique Territorial Principal 2</w:t>
            </w:r>
            <w:r w:rsidRPr="0024680C">
              <w:rPr>
                <w:rFonts w:asciiTheme="minorHAnsi" w:hAnsiTheme="minorHAnsi" w:cstheme="minorHAnsi"/>
                <w:sz w:val="24"/>
                <w:szCs w:val="24"/>
                <w:vertAlign w:val="superscript"/>
              </w:rPr>
              <w:t>ème</w:t>
            </w:r>
            <w:r w:rsidRPr="0024680C">
              <w:rPr>
                <w:rFonts w:asciiTheme="minorHAnsi" w:hAnsiTheme="minorHAnsi" w:cstheme="minorHAnsi"/>
                <w:sz w:val="24"/>
                <w:szCs w:val="24"/>
              </w:rPr>
              <w:t xml:space="preserve"> classe à temps complet / 35h</w:t>
            </w:r>
          </w:p>
        </w:tc>
        <w:tc>
          <w:tcPr>
            <w:tcW w:w="2402"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1</w:t>
            </w:r>
          </w:p>
        </w:tc>
      </w:tr>
      <w:tr w:rsidR="005F6CDB" w:rsidRPr="0024680C" w:rsidTr="005F6CDB">
        <w:tc>
          <w:tcPr>
            <w:tcW w:w="6298"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Adjoint Technique Principal 1</w:t>
            </w:r>
            <w:r w:rsidRPr="0024680C">
              <w:rPr>
                <w:rFonts w:asciiTheme="minorHAnsi" w:hAnsiTheme="minorHAnsi" w:cstheme="minorHAnsi"/>
                <w:sz w:val="24"/>
                <w:szCs w:val="24"/>
                <w:vertAlign w:val="superscript"/>
              </w:rPr>
              <w:t>ère</w:t>
            </w:r>
            <w:r w:rsidRPr="0024680C">
              <w:rPr>
                <w:rFonts w:asciiTheme="minorHAnsi" w:hAnsiTheme="minorHAnsi" w:cstheme="minorHAnsi"/>
                <w:sz w:val="24"/>
                <w:szCs w:val="24"/>
              </w:rPr>
              <w:t xml:space="preserve"> classe à temps non complet / 31h</w:t>
            </w:r>
          </w:p>
        </w:tc>
        <w:tc>
          <w:tcPr>
            <w:tcW w:w="2402"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1</w:t>
            </w:r>
          </w:p>
        </w:tc>
      </w:tr>
      <w:tr w:rsidR="005F6CDB" w:rsidRPr="0024680C" w:rsidTr="005F6CDB">
        <w:tc>
          <w:tcPr>
            <w:tcW w:w="6298"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Adjoint Technique Principal 2eme classe à temps non complet / 28h</w:t>
            </w:r>
          </w:p>
        </w:tc>
        <w:tc>
          <w:tcPr>
            <w:tcW w:w="2402"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1</w:t>
            </w:r>
          </w:p>
        </w:tc>
      </w:tr>
      <w:tr w:rsidR="005F6CDB" w:rsidRPr="0024680C" w:rsidTr="005F6CDB">
        <w:tc>
          <w:tcPr>
            <w:tcW w:w="6298"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Adjoint Technique à temps non complet / 26h</w:t>
            </w:r>
          </w:p>
        </w:tc>
        <w:tc>
          <w:tcPr>
            <w:tcW w:w="2402"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1</w:t>
            </w:r>
          </w:p>
        </w:tc>
      </w:tr>
      <w:tr w:rsidR="005F6CDB" w:rsidRPr="0024680C" w:rsidTr="005F6CDB">
        <w:tc>
          <w:tcPr>
            <w:tcW w:w="6298"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Adjoint Administratif Principal 1</w:t>
            </w:r>
            <w:r w:rsidRPr="0024680C">
              <w:rPr>
                <w:rFonts w:asciiTheme="minorHAnsi" w:hAnsiTheme="minorHAnsi" w:cstheme="minorHAnsi"/>
                <w:sz w:val="24"/>
                <w:szCs w:val="24"/>
                <w:vertAlign w:val="superscript"/>
              </w:rPr>
              <w:t>ère</w:t>
            </w:r>
            <w:r w:rsidRPr="0024680C">
              <w:rPr>
                <w:rFonts w:asciiTheme="minorHAnsi" w:hAnsiTheme="minorHAnsi" w:cstheme="minorHAnsi"/>
                <w:sz w:val="24"/>
                <w:szCs w:val="24"/>
              </w:rPr>
              <w:t xml:space="preserve"> classe à temps complet / 35h</w:t>
            </w:r>
          </w:p>
        </w:tc>
        <w:tc>
          <w:tcPr>
            <w:tcW w:w="2402" w:type="dxa"/>
            <w:shd w:val="clear" w:color="auto" w:fill="auto"/>
          </w:tcPr>
          <w:p w:rsidR="005F6CDB" w:rsidRPr="0024680C" w:rsidRDefault="005F6CDB" w:rsidP="0024680C">
            <w:pPr>
              <w:jc w:val="center"/>
              <w:rPr>
                <w:rFonts w:asciiTheme="minorHAnsi" w:hAnsiTheme="minorHAnsi" w:cstheme="minorHAnsi"/>
                <w:sz w:val="24"/>
                <w:szCs w:val="24"/>
              </w:rPr>
            </w:pPr>
            <w:r w:rsidRPr="0024680C">
              <w:rPr>
                <w:rFonts w:asciiTheme="minorHAnsi" w:hAnsiTheme="minorHAnsi" w:cstheme="minorHAnsi"/>
                <w:sz w:val="24"/>
                <w:szCs w:val="24"/>
              </w:rPr>
              <w:t>1</w:t>
            </w:r>
          </w:p>
        </w:tc>
      </w:tr>
    </w:tbl>
    <w:p w:rsidR="005F6CDB" w:rsidRPr="0024680C" w:rsidRDefault="005F6CDB" w:rsidP="0024680C">
      <w:pPr>
        <w:pStyle w:val="NormalWeb"/>
        <w:spacing w:before="0" w:beforeAutospacing="0" w:after="0"/>
        <w:jc w:val="center"/>
        <w:rPr>
          <w:rFonts w:asciiTheme="minorHAnsi" w:hAnsiTheme="minorHAnsi" w:cstheme="minorHAnsi"/>
        </w:rPr>
      </w:pPr>
    </w:p>
    <w:p w:rsidR="0024680C" w:rsidRDefault="0024680C" w:rsidP="0024680C">
      <w:pPr>
        <w:pStyle w:val="Textepardf"/>
        <w:rPr>
          <w:rFonts w:asciiTheme="minorHAnsi" w:hAnsiTheme="minorHAnsi" w:cstheme="minorHAnsi"/>
          <w:u w:val="single"/>
        </w:rPr>
      </w:pPr>
      <w:r w:rsidRPr="0024680C">
        <w:rPr>
          <w:rFonts w:asciiTheme="minorHAnsi" w:hAnsiTheme="minorHAnsi" w:cstheme="minorHAnsi"/>
          <w:u w:val="single"/>
        </w:rPr>
        <w:t>Délibération n°2024-22 : Annulation de créances.</w:t>
      </w:r>
    </w:p>
    <w:p w:rsidR="004D53F2" w:rsidRPr="0024680C" w:rsidRDefault="004D53F2" w:rsidP="0024680C">
      <w:pPr>
        <w:pStyle w:val="Textepardf"/>
        <w:rPr>
          <w:rFonts w:asciiTheme="minorHAnsi" w:hAnsiTheme="minorHAnsi" w:cstheme="minorHAnsi"/>
          <w:sz w:val="22"/>
          <w:szCs w:val="22"/>
          <w:u w:val="single"/>
        </w:rPr>
      </w:pPr>
    </w:p>
    <w:p w:rsidR="0024680C" w:rsidRPr="0024680C" w:rsidRDefault="0024680C"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Madame Le Maire donne lecture aux membres du conseil municipal d’un état du SGC (Service de Gestion Comptable) de Loudéac lui demandant de bien vouloir annuler différentes factures et de déclarer ces montants comme créances irrécouvrables. Il s’agit d’un montant de 65 € (cf. liste annexée avec détails des créances) sur le budget principal de la commune.</w:t>
      </w:r>
    </w:p>
    <w:p w:rsidR="0024680C" w:rsidRPr="0024680C" w:rsidRDefault="0024680C"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Le Maire précise que ce montant sera à annuler par mandatement à l’article 6542 en dépenses de fonctionnement sur le budget concerné (créances éteintes).</w:t>
      </w:r>
    </w:p>
    <w:p w:rsidR="0024680C" w:rsidRPr="0024680C" w:rsidRDefault="0024680C" w:rsidP="0024680C">
      <w:pPr>
        <w:pStyle w:val="NormalWeb"/>
        <w:spacing w:before="0" w:beforeAutospacing="0" w:after="0"/>
        <w:jc w:val="both"/>
        <w:rPr>
          <w:rFonts w:asciiTheme="minorHAnsi" w:hAnsiTheme="minorHAnsi" w:cstheme="minorHAnsi"/>
          <w:u w:val="single"/>
        </w:rPr>
      </w:pPr>
      <w:r w:rsidRPr="0024680C">
        <w:rPr>
          <w:rFonts w:asciiTheme="minorHAnsi" w:hAnsiTheme="minorHAnsi" w:cstheme="minorHAnsi"/>
        </w:rPr>
        <w:t>Le conseil municipal, après en avoir délibéré, avec 11 voix pour et 1 abstention, accepte cet effacement de dette et autorise le Maire à passer les opérations comptables correspondantes</w:t>
      </w:r>
    </w:p>
    <w:p w:rsidR="0024680C" w:rsidRPr="0024680C" w:rsidRDefault="0024680C" w:rsidP="0024680C">
      <w:pPr>
        <w:pStyle w:val="Textepardf"/>
        <w:rPr>
          <w:rFonts w:asciiTheme="minorHAnsi" w:hAnsiTheme="minorHAnsi" w:cstheme="minorHAnsi"/>
          <w:sz w:val="22"/>
          <w:szCs w:val="22"/>
          <w:u w:val="single"/>
        </w:rPr>
      </w:pPr>
      <w:r w:rsidRPr="0024680C">
        <w:rPr>
          <w:rFonts w:asciiTheme="minorHAnsi" w:hAnsiTheme="minorHAnsi" w:cstheme="minorHAnsi"/>
          <w:u w:val="single"/>
        </w:rPr>
        <w:t>Délibération n°2024-23 : Classement zone France Ruralités Revalorisation.</w:t>
      </w:r>
    </w:p>
    <w:p w:rsidR="00C55903" w:rsidRDefault="00C55903" w:rsidP="0024680C">
      <w:pPr>
        <w:pStyle w:val="NormalWeb"/>
        <w:spacing w:before="0" w:beforeAutospacing="0" w:after="0"/>
        <w:jc w:val="both"/>
        <w:rPr>
          <w:rFonts w:asciiTheme="minorHAnsi" w:hAnsiTheme="minorHAnsi" w:cstheme="minorHAnsi"/>
        </w:rPr>
      </w:pPr>
    </w:p>
    <w:p w:rsidR="0024680C" w:rsidRPr="0024680C" w:rsidRDefault="0024680C"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Madame Le Maire rappelle aux membres du conseil municipal qu’en juin 2023, le Gouvernement a présenté le plan « France ruralités », prenant le relais de « l’Agenda Rural » et composé de quatre axes, ce plan à destination des territoires ruraux prévoit notamment la refonte des zones de revitalisation rurales (ZRR). Ce dispositif, instauré par la loi du 04/02/1995 d’orientation pour l’aménagement et le développement du territoire a pour objectif de soutenir le dynamisme des territoires ruraux à travers des mesures fiscales et sociales.</w:t>
      </w:r>
    </w:p>
    <w:p w:rsidR="0024680C" w:rsidRPr="0024680C" w:rsidRDefault="0024680C"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Le classement en « France Ruralités Revalorisation » (FRR) ouvre droit à des exonérations fiscales et sociales afin de soutenir l’activité économique pour les entreprises éligibles.</w:t>
      </w:r>
    </w:p>
    <w:p w:rsidR="0024680C" w:rsidRPr="0024680C" w:rsidRDefault="0024680C"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lastRenderedPageBreak/>
        <w:t>Le classement de la commune en FRR lui permettra également de bénéficier d’une majoration de la dotation globale de fonctionnement « bourg-centre » « péréquation » de la dotation de solidarité rurale à compter de 2025.</w:t>
      </w:r>
    </w:p>
    <w:p w:rsidR="0024680C" w:rsidRPr="0024680C" w:rsidRDefault="0024680C" w:rsidP="0024680C">
      <w:pPr>
        <w:pStyle w:val="NormalWeb"/>
        <w:spacing w:before="0" w:beforeAutospacing="0" w:after="0"/>
        <w:jc w:val="both"/>
        <w:rPr>
          <w:rFonts w:asciiTheme="minorHAnsi" w:hAnsiTheme="minorHAnsi" w:cstheme="minorHAnsi"/>
        </w:rPr>
      </w:pPr>
      <w:r w:rsidRPr="0024680C">
        <w:rPr>
          <w:rFonts w:asciiTheme="minorHAnsi" w:hAnsiTheme="minorHAnsi" w:cstheme="minorHAnsi"/>
        </w:rPr>
        <w:t>Le conseil municipal, après en avoir délibéré, prend acte de ce classement pour la commune.</w:t>
      </w:r>
    </w:p>
    <w:p w:rsidR="0024680C" w:rsidRPr="0024680C" w:rsidRDefault="0024680C" w:rsidP="0024680C">
      <w:pPr>
        <w:pStyle w:val="NormalWeb"/>
        <w:spacing w:before="0" w:beforeAutospacing="0" w:after="0"/>
        <w:jc w:val="both"/>
        <w:rPr>
          <w:rFonts w:asciiTheme="minorHAnsi" w:hAnsiTheme="minorHAnsi" w:cstheme="minorHAnsi"/>
          <w:u w:val="single"/>
        </w:rPr>
      </w:pPr>
      <w:r w:rsidRPr="0024680C">
        <w:rPr>
          <w:rFonts w:asciiTheme="minorHAnsi" w:hAnsiTheme="minorHAnsi" w:cstheme="minorHAnsi"/>
          <w:u w:val="single"/>
        </w:rPr>
        <w:t>Délibération n°2024-24 : Redevance assainissement – Année 2025.</w:t>
      </w:r>
    </w:p>
    <w:p w:rsidR="0024680C" w:rsidRPr="0024680C" w:rsidRDefault="0024680C" w:rsidP="0024680C">
      <w:pPr>
        <w:jc w:val="both"/>
        <w:rPr>
          <w:rFonts w:asciiTheme="minorHAnsi" w:hAnsiTheme="minorHAnsi" w:cstheme="minorHAnsi"/>
          <w:sz w:val="24"/>
          <w:szCs w:val="24"/>
        </w:rPr>
      </w:pPr>
      <w:r w:rsidRPr="0024680C">
        <w:rPr>
          <w:rFonts w:asciiTheme="minorHAnsi" w:hAnsiTheme="minorHAnsi" w:cstheme="minorHAnsi"/>
          <w:sz w:val="24"/>
          <w:szCs w:val="24"/>
        </w:rPr>
        <w:t>Madame Le Maire propose à l’assemblée de fixer les tarifs de la redevance assainissement pour l’année 2025.</w:t>
      </w:r>
    </w:p>
    <w:p w:rsidR="0024680C" w:rsidRPr="0024680C" w:rsidRDefault="0024680C" w:rsidP="0024680C">
      <w:pPr>
        <w:jc w:val="both"/>
        <w:rPr>
          <w:rFonts w:asciiTheme="minorHAnsi" w:hAnsiTheme="minorHAnsi" w:cstheme="minorHAnsi"/>
          <w:sz w:val="24"/>
          <w:szCs w:val="24"/>
        </w:rPr>
      </w:pPr>
    </w:p>
    <w:p w:rsidR="0024680C" w:rsidRPr="0024680C" w:rsidRDefault="0024680C" w:rsidP="0024680C">
      <w:pPr>
        <w:jc w:val="both"/>
        <w:rPr>
          <w:rFonts w:asciiTheme="minorHAnsi" w:hAnsiTheme="minorHAnsi" w:cstheme="minorHAnsi"/>
          <w:sz w:val="24"/>
          <w:szCs w:val="24"/>
        </w:rPr>
      </w:pPr>
      <w:r w:rsidRPr="0024680C">
        <w:rPr>
          <w:rFonts w:asciiTheme="minorHAnsi" w:hAnsiTheme="minorHAnsi" w:cstheme="minorHAnsi"/>
          <w:sz w:val="24"/>
          <w:szCs w:val="24"/>
        </w:rPr>
        <w:t>Le conseil municipal, après en avoir délibéré, avec 8 voix pour et 6 voix contre, décide de maintenir les tarifs de 2024 pour l’année 2025, à savoir :</w:t>
      </w:r>
    </w:p>
    <w:p w:rsidR="0024680C" w:rsidRPr="0024680C" w:rsidRDefault="0024680C" w:rsidP="0024680C">
      <w:pPr>
        <w:jc w:val="both"/>
        <w:rPr>
          <w:rFonts w:asciiTheme="minorHAnsi" w:hAnsiTheme="minorHAnsi" w:cstheme="minorHAnsi"/>
          <w:sz w:val="24"/>
          <w:szCs w:val="24"/>
        </w:rPr>
      </w:pPr>
    </w:p>
    <w:p w:rsidR="0024680C" w:rsidRPr="0024680C" w:rsidRDefault="0024680C" w:rsidP="0024680C">
      <w:pPr>
        <w:jc w:val="both"/>
        <w:rPr>
          <w:rFonts w:asciiTheme="minorHAnsi" w:hAnsiTheme="minorHAnsi" w:cstheme="minorHAnsi"/>
          <w:sz w:val="24"/>
          <w:szCs w:val="24"/>
        </w:rPr>
      </w:pPr>
      <w:r w:rsidRPr="0024680C">
        <w:rPr>
          <w:rFonts w:asciiTheme="minorHAnsi" w:hAnsiTheme="minorHAnsi" w:cstheme="minorHAnsi"/>
          <w:sz w:val="24"/>
          <w:szCs w:val="24"/>
        </w:rPr>
        <w:t>Abonnement : 64.00 €</w:t>
      </w:r>
    </w:p>
    <w:p w:rsidR="0024680C" w:rsidRPr="0024680C" w:rsidRDefault="0024680C" w:rsidP="0024680C">
      <w:pPr>
        <w:jc w:val="both"/>
        <w:rPr>
          <w:rFonts w:asciiTheme="minorHAnsi" w:hAnsiTheme="minorHAnsi" w:cstheme="minorHAnsi"/>
          <w:sz w:val="24"/>
          <w:szCs w:val="24"/>
        </w:rPr>
      </w:pPr>
      <w:r w:rsidRPr="0024680C">
        <w:rPr>
          <w:rFonts w:asciiTheme="minorHAnsi" w:hAnsiTheme="minorHAnsi" w:cstheme="minorHAnsi"/>
          <w:sz w:val="24"/>
          <w:szCs w:val="24"/>
        </w:rPr>
        <w:t>+</w:t>
      </w:r>
    </w:p>
    <w:p w:rsidR="0024680C" w:rsidRPr="0024680C" w:rsidRDefault="0024680C" w:rsidP="0024680C">
      <w:pPr>
        <w:jc w:val="both"/>
        <w:rPr>
          <w:rFonts w:asciiTheme="minorHAnsi" w:hAnsiTheme="minorHAnsi" w:cstheme="minorHAnsi"/>
          <w:sz w:val="24"/>
          <w:szCs w:val="24"/>
        </w:rPr>
      </w:pPr>
      <w:r w:rsidRPr="0024680C">
        <w:rPr>
          <w:rFonts w:asciiTheme="minorHAnsi" w:hAnsiTheme="minorHAnsi" w:cstheme="minorHAnsi"/>
          <w:sz w:val="24"/>
          <w:szCs w:val="24"/>
        </w:rPr>
        <w:t>1.20 € par m3 d’eau consommée</w:t>
      </w:r>
    </w:p>
    <w:p w:rsidR="0024680C" w:rsidRPr="0024680C" w:rsidRDefault="0024680C" w:rsidP="0024680C">
      <w:pPr>
        <w:jc w:val="both"/>
        <w:rPr>
          <w:rFonts w:asciiTheme="minorHAnsi" w:hAnsiTheme="minorHAnsi" w:cstheme="minorHAnsi"/>
          <w:sz w:val="24"/>
          <w:szCs w:val="24"/>
        </w:rPr>
      </w:pPr>
    </w:p>
    <w:p w:rsidR="0024680C" w:rsidRPr="0024680C" w:rsidRDefault="0024680C" w:rsidP="0024680C">
      <w:pPr>
        <w:jc w:val="both"/>
        <w:rPr>
          <w:rFonts w:asciiTheme="minorHAnsi" w:hAnsiTheme="minorHAnsi" w:cstheme="minorHAnsi"/>
          <w:sz w:val="24"/>
          <w:szCs w:val="24"/>
        </w:rPr>
      </w:pPr>
      <w:r w:rsidRPr="0024680C">
        <w:rPr>
          <w:rFonts w:asciiTheme="minorHAnsi" w:hAnsiTheme="minorHAnsi" w:cstheme="minorHAnsi"/>
          <w:sz w:val="24"/>
          <w:szCs w:val="24"/>
        </w:rPr>
        <w:t>A ces tarifs, il conviendra d’ajouter la redevance perçue pour le compte  de l’Agence de l’Eau pour la modernisation des réseaux de collecte, non fixée à ce jour.</w:t>
      </w:r>
    </w:p>
    <w:p w:rsidR="0024680C" w:rsidRPr="0024680C" w:rsidRDefault="0024680C" w:rsidP="0024680C">
      <w:pPr>
        <w:pStyle w:val="NormalWeb"/>
        <w:spacing w:before="0" w:beforeAutospacing="0" w:after="0"/>
        <w:jc w:val="both"/>
        <w:rPr>
          <w:rFonts w:asciiTheme="minorHAnsi" w:hAnsiTheme="minorHAnsi" w:cstheme="minorHAnsi"/>
          <w:u w:val="single"/>
        </w:rPr>
      </w:pPr>
    </w:p>
    <w:p w:rsidR="0024680C" w:rsidRDefault="0024680C" w:rsidP="0024680C"/>
    <w:sectPr w:rsidR="00246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1F26"/>
    <w:multiLevelType w:val="hybridMultilevel"/>
    <w:tmpl w:val="F0EAD630"/>
    <w:lvl w:ilvl="0" w:tplc="F426076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4D3FD7"/>
    <w:multiLevelType w:val="hybridMultilevel"/>
    <w:tmpl w:val="D7902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DB"/>
    <w:rsid w:val="0002711A"/>
    <w:rsid w:val="0024680C"/>
    <w:rsid w:val="004D53F2"/>
    <w:rsid w:val="005F6CDB"/>
    <w:rsid w:val="00601A6D"/>
    <w:rsid w:val="00C55903"/>
    <w:rsid w:val="00DC5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2EBC8-411A-4801-BC99-3928CFEC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DB"/>
    <w:rPr>
      <w:rFonts w:ascii="Times New Roman" w:eastAsia="Times New Roman" w:hAnsi="Times New Roman" w:cs="Times New Roman"/>
      <w:sz w:val="20"/>
      <w:szCs w:val="20"/>
    </w:rPr>
  </w:style>
  <w:style w:type="paragraph" w:styleId="Titre1">
    <w:name w:val="heading 1"/>
    <w:basedOn w:val="Normal"/>
    <w:next w:val="Normal"/>
    <w:link w:val="Titre1Car"/>
    <w:qFormat/>
    <w:rsid w:val="005F6CDB"/>
    <w:pPr>
      <w:keepNext/>
      <w:jc w:val="center"/>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6CDB"/>
    <w:rPr>
      <w:rFonts w:ascii="Times New Roman" w:eastAsia="Times New Roman" w:hAnsi="Times New Roman" w:cs="Times New Roman"/>
      <w:sz w:val="24"/>
      <w:szCs w:val="24"/>
    </w:rPr>
  </w:style>
  <w:style w:type="paragraph" w:customStyle="1" w:styleId="Textepardf">
    <w:name w:val="Texte par déf"/>
    <w:rsid w:val="005F6CDB"/>
    <w:rPr>
      <w:rFonts w:ascii="Times New Roman" w:eastAsia="Times New Roman" w:hAnsi="Times New Roman" w:cs="Times New Roman"/>
      <w:snapToGrid w:val="0"/>
      <w:color w:val="000000"/>
      <w:sz w:val="24"/>
      <w:szCs w:val="24"/>
    </w:rPr>
  </w:style>
  <w:style w:type="paragraph" w:styleId="NormalWeb">
    <w:name w:val="Normal (Web)"/>
    <w:basedOn w:val="Normal"/>
    <w:uiPriority w:val="99"/>
    <w:rsid w:val="005F6CDB"/>
    <w:pPr>
      <w:spacing w:before="100" w:beforeAutospacing="1" w:after="100" w:afterAutospacing="1"/>
    </w:pPr>
    <w:rPr>
      <w:sz w:val="24"/>
      <w:szCs w:val="24"/>
    </w:rPr>
  </w:style>
  <w:style w:type="paragraph" w:styleId="Corpsdetexte">
    <w:name w:val="Body Text"/>
    <w:basedOn w:val="Normal"/>
    <w:link w:val="CorpsdetexteCar"/>
    <w:rsid w:val="0024680C"/>
    <w:pPr>
      <w:jc w:val="both"/>
    </w:pPr>
    <w:rPr>
      <w:sz w:val="24"/>
      <w:szCs w:val="24"/>
    </w:rPr>
  </w:style>
  <w:style w:type="character" w:customStyle="1" w:styleId="CorpsdetexteCar">
    <w:name w:val="Corps de texte Car"/>
    <w:basedOn w:val="Policepardfaut"/>
    <w:link w:val="Corpsdetexte"/>
    <w:rsid w:val="002468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Link</cp:lastModifiedBy>
  <cp:revision>2</cp:revision>
  <dcterms:created xsi:type="dcterms:W3CDTF">2024-09-26T08:56:00Z</dcterms:created>
  <dcterms:modified xsi:type="dcterms:W3CDTF">2024-10-03T08:16:00Z</dcterms:modified>
</cp:coreProperties>
</file>