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Calibri" w:cs="Calibri" w:eastAsia="Calibri" w:hAnsi="Calibri"/>
        </w:rPr>
      </w:pPr>
      <w:r w:rsidDel="00000000" w:rsidR="00000000" w:rsidRPr="00000000">
        <w:rPr>
          <w:rFonts w:ascii="Calibri" w:cs="Calibri" w:eastAsia="Calibri" w:hAnsi="Calibri"/>
          <w:rtl w:val="0"/>
        </w:rPr>
        <w:t xml:space="preserve">COMMUNE DE PAULE</w:t>
      </w:r>
    </w:p>
    <w:p w:rsidR="00000000" w:rsidDel="00000000" w:rsidP="00000000" w:rsidRDefault="00000000" w:rsidRPr="00000000" w14:paraId="0000000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pStyle w:val="Heading1"/>
        <w:rPr>
          <w:rFonts w:ascii="Calibri" w:cs="Calibri" w:eastAsia="Calibri" w:hAnsi="Calibri"/>
          <w:b w:val="1"/>
        </w:rPr>
      </w:pPr>
      <w:r w:rsidDel="00000000" w:rsidR="00000000" w:rsidRPr="00000000">
        <w:rPr>
          <w:rFonts w:ascii="Calibri" w:cs="Calibri" w:eastAsia="Calibri" w:hAnsi="Calibri"/>
          <w:b w:val="1"/>
          <w:rtl w:val="0"/>
        </w:rPr>
        <w:t xml:space="preserve">COMPTE-RENDU DU CONSEIL MUNICIPAL - SEANCE DU 18 MARS 2025.</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tbl>
      <w:tblPr>
        <w:tblStyle w:val="Table1"/>
        <w:tblW w:w="11057.0" w:type="dxa"/>
        <w:jc w:val="left"/>
        <w:tblInd w:w="-984.0" w:type="dxa"/>
        <w:tblLayout w:type="fixed"/>
        <w:tblLook w:val="0000"/>
      </w:tblPr>
      <w:tblGrid>
        <w:gridCol w:w="2552"/>
        <w:gridCol w:w="8505"/>
        <w:tblGridChange w:id="0">
          <w:tblGrid>
            <w:gridCol w:w="2552"/>
            <w:gridCol w:w="8505"/>
          </w:tblGrid>
        </w:tblGridChange>
      </w:tblGrid>
      <w:tr>
        <w:trPr>
          <w:cantSplit w:val="0"/>
          <w:tblHeader w:val="0"/>
        </w:trPr>
        <w:tc>
          <w:tcPr>
            <w:tcBorders>
              <w:bottom w:color="000000" w:space="0" w:sz="6" w:val="single"/>
              <w:right w:color="000000" w:space="0" w:sz="6" w:val="single"/>
            </w:tcBorders>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Date de convocation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mars 2025</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Date d’affichage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mars 2025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Nombre de membres 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exercice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15</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présents : 13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votants : 14</w:t>
            </w:r>
          </w:p>
        </w:tc>
        <w:tc>
          <w:tcPr>
            <w:tcBorders>
              <w:left w:color="000000" w:space="0" w:sz="6" w:val="single"/>
              <w:bottom w:color="000000" w:space="0" w:sz="6" w:val="single"/>
            </w:tcBorders>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L’an deux mille vingt-quatre, le dix-huit mars à vingt heures, le Conseil Municipal, légalement convoqué, s’est réuni en séance publique, sous la présidence de Mme Christel GUILLERM, Maire.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Etaient présents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Mme LE GUENNEC, adjoint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Mmes PELLIN, ROSLAGADEC, HOUSSIER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MM. KERLIR, COLLIOU, PENNEC, LE BORGNE, QUILLIOU,</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DELANGUE, SPARFEL, LE CRAS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18" w:right="0" w:hanging="19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Absents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Mme Isabelle Cornu, excusée, donne procuration à Anne-Françoise Le Guennec</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18" w:right="0" w:hanging="19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Mme Vanessa Tasset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Secrétaire de séance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Monsieur Thibaud COLLIOU</w:t>
            </w:r>
          </w:p>
        </w:tc>
      </w:tr>
    </w:tbl>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Délibération n°2025-01 : Présentation et vote du CFU 2024 - Budget Commune.</w:t>
      </w:r>
      <w:r w:rsidDel="00000000" w:rsidR="00000000" w:rsidRPr="00000000">
        <w:rPr>
          <w:rtl w:val="0"/>
        </w:rPr>
      </w:r>
    </w:p>
    <w:p w:rsidR="00000000" w:rsidDel="00000000" w:rsidP="00000000" w:rsidRDefault="00000000" w:rsidRPr="00000000" w14:paraId="0000001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 Compte Financier Unique 2024 du budget s’établit comme suit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Section de fonctionnement :</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Dépenses : 430 934.67 €</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Recettes :   615 636.52 €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Excédent de fonctionnement : 184 701.85 €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Section d’investissement :</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Dépenses : 427 559.34 €</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Recettes :   259 317.07 €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Déficit d’investissement : 168 242.27 €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Hors de la présence du Maire, le Conseil Municipal, après en avoir délibéré, avec 13 voix :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APPROUVE le Compte Financier Unique 2024 de la commune de Paule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DONNE pouvoir à Mme le Maire pour prendre toutes mesures nécessaires à l’exécution de la présente délibération.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Délibération n°2025-02 : Présentation et vote du CFU 2024 - Budget Assainissement.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 Compte Financier Unique 2024 du budget Assainissement s’établit comme suit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Section de fonctionnement :</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Dépenses : 11 136.10 €</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Recettes :   21 319.56 €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Excédent de fonctionnement : 10 183.46 €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Section d’investissement :</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Dépenses : 2 769.00 €</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Recettes :   86 535.12 €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Excédent d’investissement : 83 766.12 €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Hors de la présence du Maire, le Conseil Municipal, après en avoir délibéré, avec 13 voix :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APPROUVE le Compte Financier Unique 2024 du budget Assainissement de la commune de Paule</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DONNE pouvoir à Mme le Maire pour prendre toutes mesures nécessaires à l’exécution de la présente délibération.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Délibération n°2025-03 : Affectation du résultat de clôture 2024 - Budget Commune.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 Maire rappelle aux membres du Conseil Municipal qu’il convient d’affecter le résultat de clôture de l’exercice 2024.</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propose donc d’affecter les 184 701.85 € d’excédent de fonctionnement 2024 au compte 1068 de la section d’investissement du budget 2025</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Hors de la présence du Maire, le Conseil Municipal, après en avoir délibéré, avec 13 voix :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APPROUVE la décision d’affectation du résultat de clôture de l’exercice 2024</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DONNE pouvoir à Mme le Maire pour prendre toutes mesures nécessaires à l’exécution de la présente délibération.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Délibération n°2025-04 : Affectation du résultat de clôture 2024 - Budget Assainissement.</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 Maire rappelle aux membres du Conseil Municipal qu’il convient d’affecter le résultat de clôture de l’exercice 2024 du budget Assainissement.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propose donc d’affecter les 10 183.46 € d’excédent de fonctionnement 2024 au compte 002 de la section de fonctionnement du budget 2025</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Hors de la présence du Maire, le Conseil Municipal, après en avoir délibéré, avec 13 voix :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APPROUVE la décision d’affectation du résultat de clôture de l’exercice 2024</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DONNE pouvoir à Mme le Maire pour prendre toutes mesures nécessaires à l’exécution de la présente délibération.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Délibération n°2025-05 : Vote des subventions 2025.</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 conseil municipal, après avoir délibéré, décide de voter les subventions suivantes pour l’année 2025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bl>
      <w:tblPr>
        <w:tblStyle w:val="Table2"/>
        <w:tblpPr w:leftFromText="141" w:rightFromText="141" w:topFromText="0" w:bottomFromText="0" w:vertAnchor="page" w:horzAnchor="margin" w:tblpX="0" w:tblpY="841"/>
        <w:tblW w:w="70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39"/>
        <w:gridCol w:w="1468"/>
        <w:tblGridChange w:id="0">
          <w:tblGrid>
            <w:gridCol w:w="5539"/>
            <w:gridCol w:w="1468"/>
          </w:tblGrid>
        </w:tblGridChange>
      </w:tblGrid>
      <w:tr>
        <w:trPr>
          <w:cantSplit w:val="0"/>
          <w:trHeight w:val="485" w:hRule="atLeast"/>
          <w:tblHeader w:val="0"/>
        </w:trPr>
        <w:tc>
          <w:tcPr>
            <w:shd w:fill="e7e6e6" w:val="clear"/>
          </w:tcPr>
          <w:p w:rsidR="00000000" w:rsidDel="00000000" w:rsidP="00000000" w:rsidRDefault="00000000" w:rsidRPr="00000000" w14:paraId="00000056">
            <w:pPr>
              <w:pStyle w:val="Heading1"/>
              <w:rPr>
                <w:rFonts w:ascii="Calibri" w:cs="Calibri" w:eastAsia="Calibri" w:hAnsi="Calibri"/>
              </w:rPr>
            </w:pPr>
            <w:r w:rsidDel="00000000" w:rsidR="00000000" w:rsidRPr="00000000">
              <w:rPr>
                <w:rFonts w:ascii="Calibri" w:cs="Calibri" w:eastAsia="Calibri" w:hAnsi="Calibri"/>
                <w:rtl w:val="0"/>
              </w:rPr>
              <w:t xml:space="preserve">Organismes</w:t>
            </w:r>
          </w:p>
        </w:tc>
        <w:tc>
          <w:tcPr>
            <w:shd w:fill="e7e6e6" w:val="clear"/>
          </w:tcPr>
          <w:p w:rsidR="00000000" w:rsidDel="00000000" w:rsidP="00000000" w:rsidRDefault="00000000" w:rsidRPr="00000000" w14:paraId="00000057">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Subvention attribuée </w:t>
            </w:r>
          </w:p>
        </w:tc>
      </w:tr>
      <w:tr>
        <w:trPr>
          <w:cantSplit w:val="0"/>
          <w:trHeight w:val="250" w:hRule="atLeast"/>
          <w:tblHeader w:val="0"/>
        </w:trPr>
        <w:tc>
          <w:tcPr/>
          <w:p w:rsidR="00000000" w:rsidDel="00000000" w:rsidP="00000000" w:rsidRDefault="00000000" w:rsidRPr="00000000" w14:paraId="0000005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La Montagne Paule-Plévin</w:t>
            </w:r>
          </w:p>
        </w:tc>
        <w:tc>
          <w:tcPr/>
          <w:p w:rsidR="00000000" w:rsidDel="00000000" w:rsidP="00000000" w:rsidRDefault="00000000" w:rsidRPr="00000000" w14:paraId="0000005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1 000</w:t>
            </w:r>
          </w:p>
        </w:tc>
      </w:tr>
      <w:tr>
        <w:trPr>
          <w:cantSplit w:val="0"/>
          <w:trHeight w:val="235" w:hRule="atLeast"/>
          <w:tblHeader w:val="0"/>
        </w:trPr>
        <w:tc>
          <w:tcPr/>
          <w:p w:rsidR="00000000" w:rsidDel="00000000" w:rsidP="00000000" w:rsidRDefault="00000000" w:rsidRPr="00000000" w14:paraId="0000005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Société de Chasse « La Pauloise »</w:t>
            </w:r>
          </w:p>
        </w:tc>
        <w:tc>
          <w:tcPr/>
          <w:p w:rsidR="00000000" w:rsidDel="00000000" w:rsidP="00000000" w:rsidRDefault="00000000" w:rsidRPr="00000000" w14:paraId="0000005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500</w:t>
            </w:r>
          </w:p>
        </w:tc>
      </w:tr>
      <w:tr>
        <w:trPr>
          <w:cantSplit w:val="0"/>
          <w:trHeight w:val="250" w:hRule="atLeast"/>
          <w:tblHeader w:val="0"/>
        </w:trPr>
        <w:tc>
          <w:tcPr/>
          <w:p w:rsidR="00000000" w:rsidDel="00000000" w:rsidP="00000000" w:rsidRDefault="00000000" w:rsidRPr="00000000" w14:paraId="0000005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Amicale Laïque Paule-Plévin</w:t>
            </w:r>
          </w:p>
        </w:tc>
        <w:tc>
          <w:tcPr/>
          <w:p w:rsidR="00000000" w:rsidDel="00000000" w:rsidP="00000000" w:rsidRDefault="00000000" w:rsidRPr="00000000" w14:paraId="0000005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1 200</w:t>
            </w:r>
          </w:p>
        </w:tc>
      </w:tr>
      <w:tr>
        <w:trPr>
          <w:cantSplit w:val="0"/>
          <w:trHeight w:val="250" w:hRule="atLeast"/>
          <w:tblHeader w:val="0"/>
        </w:trPr>
        <w:tc>
          <w:tcPr/>
          <w:p w:rsidR="00000000" w:rsidDel="00000000" w:rsidP="00000000" w:rsidRDefault="00000000" w:rsidRPr="00000000" w14:paraId="0000005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Amicale Laïque Paule-Plévin - Séjour scolaire</w:t>
            </w:r>
          </w:p>
        </w:tc>
        <w:tc>
          <w:tcPr/>
          <w:p w:rsidR="00000000" w:rsidDel="00000000" w:rsidP="00000000" w:rsidRDefault="00000000" w:rsidRPr="00000000" w14:paraId="0000005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660 </w:t>
            </w:r>
          </w:p>
        </w:tc>
      </w:tr>
      <w:tr>
        <w:trPr>
          <w:cantSplit w:val="0"/>
          <w:trHeight w:val="250" w:hRule="atLeast"/>
          <w:tblHeader w:val="0"/>
        </w:trPr>
        <w:tc>
          <w:tcPr/>
          <w:p w:rsidR="00000000" w:rsidDel="00000000" w:rsidP="00000000" w:rsidRDefault="00000000" w:rsidRPr="00000000" w14:paraId="0000006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 Festi Paule</w:t>
            </w:r>
          </w:p>
        </w:tc>
        <w:tc>
          <w:tcPr/>
          <w:p w:rsidR="00000000" w:rsidDel="00000000" w:rsidP="00000000" w:rsidRDefault="00000000" w:rsidRPr="00000000" w14:paraId="0000006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800</w:t>
            </w:r>
          </w:p>
        </w:tc>
      </w:tr>
      <w:tr>
        <w:trPr>
          <w:cantSplit w:val="0"/>
          <w:trHeight w:val="250" w:hRule="atLeast"/>
          <w:tblHeader w:val="0"/>
        </w:trPr>
        <w:tc>
          <w:tcPr/>
          <w:p w:rsidR="00000000" w:rsidDel="00000000" w:rsidP="00000000" w:rsidRDefault="00000000" w:rsidRPr="00000000" w14:paraId="0000006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 Paule et son patrimoine</w:t>
            </w:r>
          </w:p>
        </w:tc>
        <w:tc>
          <w:tcPr/>
          <w:p w:rsidR="00000000" w:rsidDel="00000000" w:rsidP="00000000" w:rsidRDefault="00000000" w:rsidRPr="00000000" w14:paraId="0000006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w:t>
            </w:r>
          </w:p>
        </w:tc>
      </w:tr>
      <w:tr>
        <w:trPr>
          <w:cantSplit w:val="0"/>
          <w:trHeight w:val="250" w:hRule="atLeast"/>
          <w:tblHeader w:val="0"/>
        </w:trPr>
        <w:tc>
          <w:tcPr/>
          <w:p w:rsidR="00000000" w:rsidDel="00000000" w:rsidP="00000000" w:rsidRDefault="00000000" w:rsidRPr="00000000" w14:paraId="0000006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 Paule et son patrimoine - Subvention exceptionnelle</w:t>
            </w:r>
          </w:p>
        </w:tc>
        <w:tc>
          <w:tcPr/>
          <w:p w:rsidR="00000000" w:rsidDel="00000000" w:rsidP="00000000" w:rsidRDefault="00000000" w:rsidRPr="00000000" w14:paraId="0000006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1 000</w:t>
            </w:r>
          </w:p>
        </w:tc>
      </w:tr>
      <w:tr>
        <w:trPr>
          <w:cantSplit w:val="0"/>
          <w:trHeight w:val="250" w:hRule="atLeast"/>
          <w:tblHeader w:val="0"/>
        </w:trPr>
        <w:tc>
          <w:tcPr/>
          <w:p w:rsidR="00000000" w:rsidDel="00000000" w:rsidP="00000000" w:rsidRDefault="00000000" w:rsidRPr="00000000" w14:paraId="0000006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 Coup de Patte du Kreiz Breizh</w:t>
            </w:r>
          </w:p>
        </w:tc>
        <w:tc>
          <w:tcPr/>
          <w:p w:rsidR="00000000" w:rsidDel="00000000" w:rsidP="00000000" w:rsidRDefault="00000000" w:rsidRPr="00000000" w14:paraId="0000006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300</w:t>
            </w:r>
          </w:p>
        </w:tc>
      </w:tr>
      <w:tr>
        <w:trPr>
          <w:cantSplit w:val="0"/>
          <w:trHeight w:val="250" w:hRule="atLeast"/>
          <w:tblHeader w:val="0"/>
        </w:trPr>
        <w:tc>
          <w:tcPr/>
          <w:p w:rsidR="00000000" w:rsidDel="00000000" w:rsidP="00000000" w:rsidRDefault="00000000" w:rsidRPr="00000000" w14:paraId="0000006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Dernières Cartouches de Carhaix</w:t>
            </w:r>
          </w:p>
        </w:tc>
        <w:tc>
          <w:tcPr/>
          <w:p w:rsidR="00000000" w:rsidDel="00000000" w:rsidP="00000000" w:rsidRDefault="00000000" w:rsidRPr="00000000" w14:paraId="0000006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w:t>
            </w:r>
          </w:p>
        </w:tc>
      </w:tr>
      <w:tr>
        <w:trPr>
          <w:cantSplit w:val="0"/>
          <w:trHeight w:val="250" w:hRule="atLeast"/>
          <w:tblHeader w:val="0"/>
        </w:trPr>
        <w:tc>
          <w:tcPr/>
          <w:p w:rsidR="00000000" w:rsidDel="00000000" w:rsidP="00000000" w:rsidRDefault="00000000" w:rsidRPr="00000000" w14:paraId="0000006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Rostrenen Football Club</w:t>
            </w:r>
          </w:p>
        </w:tc>
        <w:tc>
          <w:tcPr/>
          <w:p w:rsidR="00000000" w:rsidDel="00000000" w:rsidP="00000000" w:rsidRDefault="00000000" w:rsidRPr="00000000" w14:paraId="0000006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w:t>
            </w:r>
          </w:p>
        </w:tc>
      </w:tr>
      <w:tr>
        <w:trPr>
          <w:cantSplit w:val="0"/>
          <w:trHeight w:val="250" w:hRule="atLeast"/>
          <w:tblHeader w:val="0"/>
        </w:trPr>
        <w:tc>
          <w:tcPr/>
          <w:p w:rsidR="00000000" w:rsidDel="00000000" w:rsidP="00000000" w:rsidRDefault="00000000" w:rsidRPr="00000000" w14:paraId="0000006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Carhaix Poher Gymnastique </w:t>
            </w:r>
          </w:p>
        </w:tc>
        <w:tc>
          <w:tcPr/>
          <w:p w:rsidR="00000000" w:rsidDel="00000000" w:rsidP="00000000" w:rsidRDefault="00000000" w:rsidRPr="00000000" w14:paraId="0000006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w:t>
            </w:r>
          </w:p>
        </w:tc>
      </w:tr>
      <w:tr>
        <w:trPr>
          <w:cantSplit w:val="0"/>
          <w:trHeight w:val="235" w:hRule="atLeast"/>
          <w:tblHeader w:val="0"/>
        </w:trPr>
        <w:tc>
          <w:tcPr/>
          <w:p w:rsidR="00000000" w:rsidDel="00000000" w:rsidP="00000000" w:rsidRDefault="00000000" w:rsidRPr="00000000" w14:paraId="0000006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Poney Club de Glomel </w:t>
            </w:r>
          </w:p>
        </w:tc>
        <w:tc>
          <w:tcPr/>
          <w:p w:rsidR="00000000" w:rsidDel="00000000" w:rsidP="00000000" w:rsidRDefault="00000000" w:rsidRPr="00000000" w14:paraId="0000006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w:t>
            </w:r>
          </w:p>
        </w:tc>
      </w:tr>
      <w:tr>
        <w:trPr>
          <w:cantSplit w:val="0"/>
          <w:trHeight w:val="201" w:hRule="atLeast"/>
          <w:tblHeader w:val="0"/>
        </w:trPr>
        <w:tc>
          <w:tcPr/>
          <w:p w:rsidR="00000000" w:rsidDel="00000000" w:rsidP="00000000" w:rsidRDefault="00000000" w:rsidRPr="00000000" w14:paraId="0000007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Club de handball, Entente Monts d’Arrée Carhaix</w:t>
            </w:r>
          </w:p>
        </w:tc>
        <w:tc>
          <w:tcPr/>
          <w:p w:rsidR="00000000" w:rsidDel="00000000" w:rsidP="00000000" w:rsidRDefault="00000000" w:rsidRPr="00000000" w14:paraId="0000007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w:t>
            </w:r>
          </w:p>
        </w:tc>
      </w:tr>
      <w:tr>
        <w:trPr>
          <w:cantSplit w:val="0"/>
          <w:trHeight w:val="250" w:hRule="atLeast"/>
          <w:tblHeader w:val="0"/>
        </w:trPr>
        <w:tc>
          <w:tcPr/>
          <w:p w:rsidR="00000000" w:rsidDel="00000000" w:rsidP="00000000" w:rsidRDefault="00000000" w:rsidRPr="00000000" w14:paraId="0000007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Association Carhaixment Danse</w:t>
            </w:r>
          </w:p>
        </w:tc>
        <w:tc>
          <w:tcPr/>
          <w:p w:rsidR="00000000" w:rsidDel="00000000" w:rsidP="00000000" w:rsidRDefault="00000000" w:rsidRPr="00000000" w14:paraId="0000007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w:t>
            </w:r>
          </w:p>
        </w:tc>
      </w:tr>
      <w:tr>
        <w:trPr>
          <w:cantSplit w:val="0"/>
          <w:trHeight w:val="255" w:hRule="atLeast"/>
          <w:tblHeader w:val="0"/>
        </w:trPr>
        <w:tc>
          <w:tcPr/>
          <w:p w:rsidR="00000000" w:rsidDel="00000000" w:rsidP="00000000" w:rsidRDefault="00000000" w:rsidRPr="00000000" w14:paraId="0000007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Football club du Kreizh Breizh</w:t>
            </w:r>
          </w:p>
        </w:tc>
        <w:tc>
          <w:tcPr/>
          <w:p w:rsidR="00000000" w:rsidDel="00000000" w:rsidP="00000000" w:rsidRDefault="00000000" w:rsidRPr="00000000" w14:paraId="0000007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w:t>
            </w:r>
          </w:p>
        </w:tc>
      </w:tr>
      <w:tr>
        <w:trPr>
          <w:cantSplit w:val="0"/>
          <w:trHeight w:val="250" w:hRule="atLeast"/>
          <w:tblHeader w:val="0"/>
        </w:trPr>
        <w:tc>
          <w:tcPr/>
          <w:p w:rsidR="00000000" w:rsidDel="00000000" w:rsidP="00000000" w:rsidRDefault="00000000" w:rsidRPr="00000000" w14:paraId="0000007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Cercle celtique de Rostrenen</w:t>
            </w:r>
          </w:p>
        </w:tc>
        <w:tc>
          <w:tcPr/>
          <w:p w:rsidR="00000000" w:rsidDel="00000000" w:rsidP="00000000" w:rsidRDefault="00000000" w:rsidRPr="00000000" w14:paraId="0000007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w:t>
            </w:r>
          </w:p>
        </w:tc>
      </w:tr>
      <w:tr>
        <w:trPr>
          <w:cantSplit w:val="0"/>
          <w:trHeight w:val="235" w:hRule="atLeast"/>
          <w:tblHeader w:val="0"/>
        </w:trPr>
        <w:tc>
          <w:tcPr/>
          <w:p w:rsidR="00000000" w:rsidDel="00000000" w:rsidP="00000000" w:rsidRDefault="00000000" w:rsidRPr="00000000" w14:paraId="0000007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Restaurant du Cœur Rostrenen</w:t>
            </w:r>
          </w:p>
        </w:tc>
        <w:tc>
          <w:tcPr/>
          <w:p w:rsidR="00000000" w:rsidDel="00000000" w:rsidP="00000000" w:rsidRDefault="00000000" w:rsidRPr="00000000" w14:paraId="0000007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250</w:t>
            </w:r>
          </w:p>
        </w:tc>
      </w:tr>
      <w:tr>
        <w:trPr>
          <w:cantSplit w:val="0"/>
          <w:trHeight w:val="250" w:hRule="atLeast"/>
          <w:tblHeader w:val="0"/>
        </w:trPr>
        <w:tc>
          <w:tcPr/>
          <w:p w:rsidR="00000000" w:rsidDel="00000000" w:rsidP="00000000" w:rsidRDefault="00000000" w:rsidRPr="00000000" w14:paraId="0000007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Association rêves de clown</w:t>
            </w:r>
          </w:p>
        </w:tc>
        <w:tc>
          <w:tcPr/>
          <w:p w:rsidR="00000000" w:rsidDel="00000000" w:rsidP="00000000" w:rsidRDefault="00000000" w:rsidRPr="00000000" w14:paraId="0000007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w:t>
            </w:r>
          </w:p>
        </w:tc>
      </w:tr>
      <w:tr>
        <w:trPr>
          <w:cantSplit w:val="0"/>
          <w:trHeight w:val="235" w:hRule="atLeast"/>
          <w:tblHeader w:val="0"/>
        </w:trPr>
        <w:tc>
          <w:tcPr/>
          <w:p w:rsidR="00000000" w:rsidDel="00000000" w:rsidP="00000000" w:rsidRDefault="00000000" w:rsidRPr="00000000" w14:paraId="0000007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Centre Information Droits des Femmes</w:t>
            </w:r>
          </w:p>
        </w:tc>
        <w:tc>
          <w:tcPr/>
          <w:p w:rsidR="00000000" w:rsidDel="00000000" w:rsidP="00000000" w:rsidRDefault="00000000" w:rsidRPr="00000000" w14:paraId="0000007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w:t>
            </w:r>
          </w:p>
        </w:tc>
      </w:tr>
      <w:tr>
        <w:trPr>
          <w:cantSplit w:val="0"/>
          <w:trHeight w:val="250" w:hRule="atLeast"/>
          <w:tblHeader w:val="0"/>
        </w:trPr>
        <w:tc>
          <w:tcPr/>
          <w:p w:rsidR="00000000" w:rsidDel="00000000" w:rsidP="00000000" w:rsidRDefault="00000000" w:rsidRPr="00000000" w14:paraId="0000007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Solidarité Paysans de Bretagne</w:t>
            </w:r>
          </w:p>
        </w:tc>
        <w:tc>
          <w:tcPr/>
          <w:p w:rsidR="00000000" w:rsidDel="00000000" w:rsidP="00000000" w:rsidRDefault="00000000" w:rsidRPr="00000000" w14:paraId="0000007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w:t>
            </w:r>
          </w:p>
        </w:tc>
      </w:tr>
      <w:tr>
        <w:trPr>
          <w:cantSplit w:val="0"/>
          <w:trHeight w:val="250" w:hRule="atLeast"/>
          <w:tblHeader w:val="0"/>
        </w:trPr>
        <w:tc>
          <w:tcPr/>
          <w:p w:rsidR="00000000" w:rsidDel="00000000" w:rsidP="00000000" w:rsidRDefault="00000000" w:rsidRPr="00000000" w14:paraId="0000008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ADMR Corlay-Rostrenen</w:t>
            </w:r>
          </w:p>
        </w:tc>
        <w:tc>
          <w:tcPr/>
          <w:p w:rsidR="00000000" w:rsidDel="00000000" w:rsidP="00000000" w:rsidRDefault="00000000" w:rsidRPr="00000000" w14:paraId="0000008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w:t>
            </w:r>
          </w:p>
        </w:tc>
      </w:tr>
      <w:tr>
        <w:trPr>
          <w:cantSplit w:val="0"/>
          <w:trHeight w:val="235" w:hRule="atLeast"/>
          <w:tblHeader w:val="0"/>
        </w:trPr>
        <w:tc>
          <w:tcPr/>
          <w:p w:rsidR="00000000" w:rsidDel="00000000" w:rsidP="00000000" w:rsidRDefault="00000000" w:rsidRPr="00000000" w14:paraId="0000008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Gourinoise contre le cancer</w:t>
            </w:r>
          </w:p>
        </w:tc>
        <w:tc>
          <w:tcPr/>
          <w:p w:rsidR="00000000" w:rsidDel="00000000" w:rsidP="00000000" w:rsidRDefault="00000000" w:rsidRPr="00000000" w14:paraId="0000008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w:t>
            </w:r>
          </w:p>
        </w:tc>
      </w:tr>
      <w:tr>
        <w:trPr>
          <w:cantSplit w:val="0"/>
          <w:trHeight w:val="250" w:hRule="atLeast"/>
          <w:tblHeader w:val="0"/>
        </w:trPr>
        <w:tc>
          <w:tcPr/>
          <w:p w:rsidR="00000000" w:rsidDel="00000000" w:rsidP="00000000" w:rsidRDefault="00000000" w:rsidRPr="00000000" w14:paraId="0000008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Ciné Breiz Rostrenen</w:t>
            </w:r>
          </w:p>
        </w:tc>
        <w:tc>
          <w:tcPr/>
          <w:p w:rsidR="00000000" w:rsidDel="00000000" w:rsidP="00000000" w:rsidRDefault="00000000" w:rsidRPr="00000000" w14:paraId="0000008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w:t>
            </w:r>
          </w:p>
        </w:tc>
      </w:tr>
      <w:tr>
        <w:trPr>
          <w:cantSplit w:val="0"/>
          <w:trHeight w:val="250" w:hRule="atLeast"/>
          <w:tblHeader w:val="0"/>
        </w:trPr>
        <w:tc>
          <w:tcPr/>
          <w:p w:rsidR="00000000" w:rsidDel="00000000" w:rsidP="00000000" w:rsidRDefault="00000000" w:rsidRPr="00000000" w14:paraId="0000008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Office des Sports et des Loisirs de Maël-Carhaix</w:t>
            </w:r>
          </w:p>
        </w:tc>
        <w:tc>
          <w:tcPr/>
          <w:p w:rsidR="00000000" w:rsidDel="00000000" w:rsidP="00000000" w:rsidRDefault="00000000" w:rsidRPr="00000000" w14:paraId="0000008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w:t>
            </w:r>
          </w:p>
        </w:tc>
      </w:tr>
      <w:tr>
        <w:trPr>
          <w:cantSplit w:val="0"/>
          <w:trHeight w:val="250" w:hRule="atLeast"/>
          <w:tblHeader w:val="0"/>
        </w:trPr>
        <w:tc>
          <w:tcPr/>
          <w:p w:rsidR="00000000" w:rsidDel="00000000" w:rsidP="00000000" w:rsidRDefault="00000000" w:rsidRPr="00000000" w14:paraId="0000008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Amicale Karaté-Do Carhaix</w:t>
            </w:r>
          </w:p>
        </w:tc>
        <w:tc>
          <w:tcPr/>
          <w:p w:rsidR="00000000" w:rsidDel="00000000" w:rsidP="00000000" w:rsidRDefault="00000000" w:rsidRPr="00000000" w14:paraId="0000008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w:t>
            </w:r>
          </w:p>
        </w:tc>
      </w:tr>
      <w:tr>
        <w:trPr>
          <w:cantSplit w:val="0"/>
          <w:trHeight w:val="250" w:hRule="atLeast"/>
          <w:tblHeader w:val="0"/>
        </w:trPr>
        <w:tc>
          <w:tcPr/>
          <w:p w:rsidR="00000000" w:rsidDel="00000000" w:rsidP="00000000" w:rsidRDefault="00000000" w:rsidRPr="00000000" w14:paraId="0000008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Seishinhan Judo</w:t>
            </w:r>
          </w:p>
        </w:tc>
        <w:tc>
          <w:tcPr/>
          <w:p w:rsidR="00000000" w:rsidDel="00000000" w:rsidP="00000000" w:rsidRDefault="00000000" w:rsidRPr="00000000" w14:paraId="0000008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w:t>
            </w:r>
          </w:p>
        </w:tc>
      </w:tr>
      <w:tr>
        <w:trPr>
          <w:cantSplit w:val="0"/>
          <w:trHeight w:val="250" w:hRule="atLeast"/>
          <w:tblHeader w:val="0"/>
        </w:trPr>
        <w:tc>
          <w:tcPr/>
          <w:p w:rsidR="00000000" w:rsidDel="00000000" w:rsidP="00000000" w:rsidRDefault="00000000" w:rsidRPr="00000000" w14:paraId="0000008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Pompiers humanitaires - subvention exceptionnelle Mayotte</w:t>
            </w:r>
          </w:p>
        </w:tc>
        <w:tc>
          <w:tcPr/>
          <w:p w:rsidR="00000000" w:rsidDel="00000000" w:rsidP="00000000" w:rsidRDefault="00000000" w:rsidRPr="00000000" w14:paraId="0000008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300</w:t>
            </w:r>
          </w:p>
        </w:tc>
      </w:tr>
      <w:tr>
        <w:trPr>
          <w:cantSplit w:val="0"/>
          <w:trHeight w:val="250" w:hRule="atLeast"/>
          <w:tblHeader w:val="0"/>
        </w:trPr>
        <w:tc>
          <w:tcPr/>
          <w:p w:rsidR="00000000" w:rsidDel="00000000" w:rsidP="00000000" w:rsidRDefault="00000000" w:rsidRPr="00000000" w14:paraId="0000008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 Pierre Le Bigaut Muco</w:t>
            </w:r>
          </w:p>
        </w:tc>
        <w:tc>
          <w:tcPr/>
          <w:p w:rsidR="00000000" w:rsidDel="00000000" w:rsidP="00000000" w:rsidRDefault="00000000" w:rsidRPr="00000000" w14:paraId="0000008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w:t>
            </w:r>
          </w:p>
        </w:tc>
      </w:tr>
    </w:tbl>
    <w:p w:rsidR="00000000" w:rsidDel="00000000" w:rsidP="00000000" w:rsidRDefault="00000000" w:rsidRPr="00000000" w14:paraId="00000090">
      <w:pPr>
        <w:rPr>
          <w:rFonts w:ascii="Calibri" w:cs="Calibri" w:eastAsia="Calibri" w:hAnsi="Calibri"/>
        </w:rPr>
      </w:pPr>
      <w:r w:rsidDel="00000000" w:rsidR="00000000" w:rsidRPr="00000000">
        <w:rPr>
          <w:rtl w:val="0"/>
        </w:rPr>
      </w:r>
    </w:p>
    <w:p w:rsidR="00000000" w:rsidDel="00000000" w:rsidP="00000000" w:rsidRDefault="00000000" w:rsidRPr="00000000" w14:paraId="00000091">
      <w:pPr>
        <w:rPr>
          <w:rFonts w:ascii="Calibri" w:cs="Calibri" w:eastAsia="Calibri" w:hAnsi="Calibri"/>
        </w:rPr>
      </w:pPr>
      <w:r w:rsidDel="00000000" w:rsidR="00000000" w:rsidRPr="00000000">
        <w:rPr>
          <w:rtl w:val="0"/>
        </w:rPr>
      </w:r>
    </w:p>
    <w:p w:rsidR="00000000" w:rsidDel="00000000" w:rsidP="00000000" w:rsidRDefault="00000000" w:rsidRPr="00000000" w14:paraId="00000092">
      <w:pPr>
        <w:rPr>
          <w:rFonts w:ascii="Calibri" w:cs="Calibri" w:eastAsia="Calibri" w:hAnsi="Calibri"/>
        </w:rPr>
      </w:pPr>
      <w:r w:rsidDel="00000000" w:rsidR="00000000" w:rsidRPr="00000000">
        <w:rPr>
          <w:rtl w:val="0"/>
        </w:rPr>
      </w:r>
    </w:p>
    <w:p w:rsidR="00000000" w:rsidDel="00000000" w:rsidP="00000000" w:rsidRDefault="00000000" w:rsidRPr="00000000" w14:paraId="00000093">
      <w:pPr>
        <w:rPr>
          <w:rFonts w:ascii="Calibri" w:cs="Calibri" w:eastAsia="Calibri" w:hAnsi="Calibri"/>
        </w:rPr>
      </w:pPr>
      <w:r w:rsidDel="00000000" w:rsidR="00000000" w:rsidRPr="00000000">
        <w:rPr>
          <w:rtl w:val="0"/>
        </w:rPr>
      </w:r>
    </w:p>
    <w:p w:rsidR="00000000" w:rsidDel="00000000" w:rsidP="00000000" w:rsidRDefault="00000000" w:rsidRPr="00000000" w14:paraId="00000094">
      <w:pPr>
        <w:rPr>
          <w:rFonts w:ascii="Calibri" w:cs="Calibri" w:eastAsia="Calibri" w:hAnsi="Calibri"/>
        </w:rPr>
      </w:pPr>
      <w:r w:rsidDel="00000000" w:rsidR="00000000" w:rsidRPr="00000000">
        <w:rPr>
          <w:rtl w:val="0"/>
        </w:rPr>
      </w:r>
    </w:p>
    <w:p w:rsidR="00000000" w:rsidDel="00000000" w:rsidP="00000000" w:rsidRDefault="00000000" w:rsidRPr="00000000" w14:paraId="00000095">
      <w:pPr>
        <w:rPr>
          <w:rFonts w:ascii="Calibri" w:cs="Calibri" w:eastAsia="Calibri" w:hAnsi="Calibri"/>
        </w:rPr>
      </w:pPr>
      <w:r w:rsidDel="00000000" w:rsidR="00000000" w:rsidRPr="00000000">
        <w:rPr>
          <w:rtl w:val="0"/>
        </w:rPr>
      </w:r>
    </w:p>
    <w:p w:rsidR="00000000" w:rsidDel="00000000" w:rsidP="00000000" w:rsidRDefault="00000000" w:rsidRPr="00000000" w14:paraId="00000096">
      <w:pPr>
        <w:rPr>
          <w:rFonts w:ascii="Calibri" w:cs="Calibri" w:eastAsia="Calibri" w:hAnsi="Calibri"/>
        </w:rPr>
      </w:pPr>
      <w:r w:rsidDel="00000000" w:rsidR="00000000" w:rsidRPr="00000000">
        <w:rPr>
          <w:rtl w:val="0"/>
        </w:rPr>
      </w:r>
    </w:p>
    <w:p w:rsidR="00000000" w:rsidDel="00000000" w:rsidP="00000000" w:rsidRDefault="00000000" w:rsidRPr="00000000" w14:paraId="00000097">
      <w:pPr>
        <w:rPr>
          <w:rFonts w:ascii="Calibri" w:cs="Calibri" w:eastAsia="Calibri" w:hAnsi="Calibri"/>
        </w:rPr>
      </w:pPr>
      <w:r w:rsidDel="00000000" w:rsidR="00000000" w:rsidRPr="00000000">
        <w:rPr>
          <w:rtl w:val="0"/>
        </w:rPr>
      </w:r>
    </w:p>
    <w:p w:rsidR="00000000" w:rsidDel="00000000" w:rsidP="00000000" w:rsidRDefault="00000000" w:rsidRPr="00000000" w14:paraId="00000098">
      <w:pPr>
        <w:rPr>
          <w:rFonts w:ascii="Calibri" w:cs="Calibri" w:eastAsia="Calibri" w:hAnsi="Calibri"/>
        </w:rPr>
      </w:pPr>
      <w:r w:rsidDel="00000000" w:rsidR="00000000" w:rsidRPr="00000000">
        <w:rPr>
          <w:rtl w:val="0"/>
        </w:rPr>
      </w:r>
    </w:p>
    <w:p w:rsidR="00000000" w:rsidDel="00000000" w:rsidP="00000000" w:rsidRDefault="00000000" w:rsidRPr="00000000" w14:paraId="00000099">
      <w:pPr>
        <w:rPr>
          <w:rFonts w:ascii="Calibri" w:cs="Calibri" w:eastAsia="Calibri" w:hAnsi="Calibri"/>
        </w:rPr>
      </w:pPr>
      <w:r w:rsidDel="00000000" w:rsidR="00000000" w:rsidRPr="00000000">
        <w:rPr>
          <w:rtl w:val="0"/>
        </w:rPr>
      </w:r>
    </w:p>
    <w:p w:rsidR="00000000" w:rsidDel="00000000" w:rsidP="00000000" w:rsidRDefault="00000000" w:rsidRPr="00000000" w14:paraId="0000009A">
      <w:pPr>
        <w:rPr>
          <w:rFonts w:ascii="Calibri" w:cs="Calibri" w:eastAsia="Calibri" w:hAnsi="Calibri"/>
        </w:rPr>
      </w:pPr>
      <w:r w:rsidDel="00000000" w:rsidR="00000000" w:rsidRPr="00000000">
        <w:rPr>
          <w:rtl w:val="0"/>
        </w:rPr>
      </w:r>
    </w:p>
    <w:p w:rsidR="00000000" w:rsidDel="00000000" w:rsidP="00000000" w:rsidRDefault="00000000" w:rsidRPr="00000000" w14:paraId="0000009B">
      <w:pPr>
        <w:rPr>
          <w:rFonts w:ascii="Calibri" w:cs="Calibri" w:eastAsia="Calibri" w:hAnsi="Calibri"/>
        </w:rPr>
      </w:pPr>
      <w:r w:rsidDel="00000000" w:rsidR="00000000" w:rsidRPr="00000000">
        <w:rPr>
          <w:rtl w:val="0"/>
        </w:rPr>
      </w:r>
    </w:p>
    <w:p w:rsidR="00000000" w:rsidDel="00000000" w:rsidP="00000000" w:rsidRDefault="00000000" w:rsidRPr="00000000" w14:paraId="0000009C">
      <w:pPr>
        <w:rPr>
          <w:rFonts w:ascii="Calibri" w:cs="Calibri" w:eastAsia="Calibri" w:hAnsi="Calibri"/>
        </w:rPr>
      </w:pPr>
      <w:r w:rsidDel="00000000" w:rsidR="00000000" w:rsidRPr="00000000">
        <w:rPr>
          <w:rtl w:val="0"/>
        </w:rPr>
      </w:r>
    </w:p>
    <w:p w:rsidR="00000000" w:rsidDel="00000000" w:rsidP="00000000" w:rsidRDefault="00000000" w:rsidRPr="00000000" w14:paraId="0000009D">
      <w:pPr>
        <w:rPr>
          <w:rFonts w:ascii="Calibri" w:cs="Calibri" w:eastAsia="Calibri" w:hAnsi="Calibri"/>
        </w:rPr>
      </w:pPr>
      <w:r w:rsidDel="00000000" w:rsidR="00000000" w:rsidRPr="00000000">
        <w:rPr>
          <w:rtl w:val="0"/>
        </w:rPr>
      </w:r>
    </w:p>
    <w:p w:rsidR="00000000" w:rsidDel="00000000" w:rsidP="00000000" w:rsidRDefault="00000000" w:rsidRPr="00000000" w14:paraId="0000009E">
      <w:pPr>
        <w:rPr>
          <w:rFonts w:ascii="Calibri" w:cs="Calibri" w:eastAsia="Calibri" w:hAnsi="Calibri"/>
        </w:rPr>
      </w:pPr>
      <w:r w:rsidDel="00000000" w:rsidR="00000000" w:rsidRPr="00000000">
        <w:rPr>
          <w:rtl w:val="0"/>
        </w:rPr>
      </w:r>
    </w:p>
    <w:p w:rsidR="00000000" w:rsidDel="00000000" w:rsidP="00000000" w:rsidRDefault="00000000" w:rsidRPr="00000000" w14:paraId="0000009F">
      <w:pPr>
        <w:rPr>
          <w:rFonts w:ascii="Calibri" w:cs="Calibri" w:eastAsia="Calibri" w:hAnsi="Calibri"/>
        </w:rPr>
      </w:pPr>
      <w:r w:rsidDel="00000000" w:rsidR="00000000" w:rsidRPr="00000000">
        <w:rPr>
          <w:rtl w:val="0"/>
        </w:rPr>
      </w:r>
    </w:p>
    <w:p w:rsidR="00000000" w:rsidDel="00000000" w:rsidP="00000000" w:rsidRDefault="00000000" w:rsidRPr="00000000" w14:paraId="000000A0">
      <w:pPr>
        <w:rPr>
          <w:rFonts w:ascii="Calibri" w:cs="Calibri" w:eastAsia="Calibri" w:hAnsi="Calibri"/>
        </w:rPr>
      </w:pPr>
      <w:r w:rsidDel="00000000" w:rsidR="00000000" w:rsidRPr="00000000">
        <w:rPr>
          <w:rtl w:val="0"/>
        </w:rPr>
      </w:r>
    </w:p>
    <w:p w:rsidR="00000000" w:rsidDel="00000000" w:rsidP="00000000" w:rsidRDefault="00000000" w:rsidRPr="00000000" w14:paraId="000000A1">
      <w:pPr>
        <w:rPr>
          <w:rFonts w:ascii="Calibri" w:cs="Calibri" w:eastAsia="Calibri" w:hAnsi="Calibri"/>
        </w:rPr>
      </w:pPr>
      <w:r w:rsidDel="00000000" w:rsidR="00000000" w:rsidRPr="00000000">
        <w:rPr>
          <w:rtl w:val="0"/>
        </w:rPr>
      </w:r>
    </w:p>
    <w:p w:rsidR="00000000" w:rsidDel="00000000" w:rsidP="00000000" w:rsidRDefault="00000000" w:rsidRPr="00000000" w14:paraId="000000A2">
      <w:pPr>
        <w:rPr>
          <w:rFonts w:ascii="Calibri" w:cs="Calibri" w:eastAsia="Calibri" w:hAnsi="Calibri"/>
        </w:rPr>
      </w:pPr>
      <w:r w:rsidDel="00000000" w:rsidR="00000000" w:rsidRPr="00000000">
        <w:rPr>
          <w:rtl w:val="0"/>
        </w:rPr>
      </w:r>
    </w:p>
    <w:p w:rsidR="00000000" w:rsidDel="00000000" w:rsidP="00000000" w:rsidRDefault="00000000" w:rsidRPr="00000000" w14:paraId="000000A3">
      <w:pPr>
        <w:rPr>
          <w:rFonts w:ascii="Calibri" w:cs="Calibri" w:eastAsia="Calibri" w:hAnsi="Calibri"/>
        </w:rPr>
      </w:pPr>
      <w:r w:rsidDel="00000000" w:rsidR="00000000" w:rsidRPr="00000000">
        <w:rPr>
          <w:rtl w:val="0"/>
        </w:rPr>
      </w:r>
    </w:p>
    <w:p w:rsidR="00000000" w:rsidDel="00000000" w:rsidP="00000000" w:rsidRDefault="00000000" w:rsidRPr="00000000" w14:paraId="000000A4">
      <w:pPr>
        <w:rPr>
          <w:rFonts w:ascii="Calibri" w:cs="Calibri" w:eastAsia="Calibri" w:hAnsi="Calibri"/>
        </w:rPr>
      </w:pPr>
      <w:r w:rsidDel="00000000" w:rsidR="00000000" w:rsidRPr="00000000">
        <w:rPr>
          <w:rtl w:val="0"/>
        </w:rPr>
      </w:r>
    </w:p>
    <w:p w:rsidR="00000000" w:rsidDel="00000000" w:rsidP="00000000" w:rsidRDefault="00000000" w:rsidRPr="00000000" w14:paraId="000000A5">
      <w:pPr>
        <w:rPr>
          <w:rFonts w:ascii="Calibri" w:cs="Calibri" w:eastAsia="Calibri" w:hAnsi="Calibri"/>
        </w:rPr>
      </w:pPr>
      <w:r w:rsidDel="00000000" w:rsidR="00000000" w:rsidRPr="00000000">
        <w:rPr>
          <w:rtl w:val="0"/>
        </w:rPr>
      </w:r>
    </w:p>
    <w:p w:rsidR="00000000" w:rsidDel="00000000" w:rsidP="00000000" w:rsidRDefault="00000000" w:rsidRPr="00000000" w14:paraId="000000A6">
      <w:pPr>
        <w:rPr>
          <w:rFonts w:ascii="Calibri" w:cs="Calibri" w:eastAsia="Calibri" w:hAnsi="Calibri"/>
        </w:rPr>
      </w:pPr>
      <w:r w:rsidDel="00000000" w:rsidR="00000000" w:rsidRPr="00000000">
        <w:rPr>
          <w:rtl w:val="0"/>
        </w:rPr>
      </w:r>
    </w:p>
    <w:p w:rsidR="00000000" w:rsidDel="00000000" w:rsidP="00000000" w:rsidRDefault="00000000" w:rsidRPr="00000000" w14:paraId="000000A7">
      <w:pPr>
        <w:rPr>
          <w:rFonts w:ascii="Calibri" w:cs="Calibri" w:eastAsia="Calibri" w:hAnsi="Calibri"/>
        </w:rPr>
      </w:pPr>
      <w:r w:rsidDel="00000000" w:rsidR="00000000" w:rsidRPr="00000000">
        <w:rPr>
          <w:rtl w:val="0"/>
        </w:rPr>
      </w:r>
    </w:p>
    <w:p w:rsidR="00000000" w:rsidDel="00000000" w:rsidP="00000000" w:rsidRDefault="00000000" w:rsidRPr="00000000" w14:paraId="000000A8">
      <w:pPr>
        <w:rPr>
          <w:rFonts w:ascii="Calibri" w:cs="Calibri" w:eastAsia="Calibri" w:hAnsi="Calibri"/>
        </w:rPr>
      </w:pPr>
      <w:r w:rsidDel="00000000" w:rsidR="00000000" w:rsidRPr="00000000">
        <w:rPr>
          <w:rtl w:val="0"/>
        </w:rPr>
      </w:r>
    </w:p>
    <w:p w:rsidR="00000000" w:rsidDel="00000000" w:rsidP="00000000" w:rsidRDefault="00000000" w:rsidRPr="00000000" w14:paraId="000000A9">
      <w:pPr>
        <w:rPr>
          <w:rFonts w:ascii="Calibri" w:cs="Calibri" w:eastAsia="Calibri" w:hAnsi="Calibri"/>
        </w:rPr>
      </w:pPr>
      <w:r w:rsidDel="00000000" w:rsidR="00000000" w:rsidRPr="00000000">
        <w:rPr>
          <w:rtl w:val="0"/>
        </w:rPr>
      </w:r>
    </w:p>
    <w:p w:rsidR="00000000" w:rsidDel="00000000" w:rsidP="00000000" w:rsidRDefault="00000000" w:rsidRPr="00000000" w14:paraId="000000AA">
      <w:pPr>
        <w:rPr>
          <w:rFonts w:ascii="Calibri" w:cs="Calibri" w:eastAsia="Calibri" w:hAnsi="Calibri"/>
        </w:rPr>
      </w:pPr>
      <w:bookmarkStart w:colFirst="0" w:colLast="0" w:name="_heading=h.pvxxt7iu1ke0" w:id="0"/>
      <w:bookmarkEnd w:id="0"/>
      <w:r w:rsidDel="00000000" w:rsidR="00000000" w:rsidRPr="00000000">
        <w:rPr>
          <w:rtl w:val="0"/>
        </w:rPr>
      </w:r>
    </w:p>
    <w:p w:rsidR="00000000" w:rsidDel="00000000" w:rsidP="00000000" w:rsidRDefault="00000000" w:rsidRPr="00000000" w14:paraId="000000AB">
      <w:pPr>
        <w:rPr>
          <w:rFonts w:ascii="Calibri" w:cs="Calibri" w:eastAsia="Calibri" w:hAnsi="Calibri"/>
        </w:rPr>
      </w:pPr>
      <w:r w:rsidDel="00000000" w:rsidR="00000000" w:rsidRPr="00000000">
        <w:rPr>
          <w:rtl w:val="0"/>
        </w:rPr>
      </w:r>
    </w:p>
    <w:p w:rsidR="00000000" w:rsidDel="00000000" w:rsidP="00000000" w:rsidRDefault="00000000" w:rsidRPr="00000000" w14:paraId="000000AC">
      <w:pPr>
        <w:rPr>
          <w:rFonts w:ascii="Calibri" w:cs="Calibri" w:eastAsia="Calibri" w:hAnsi="Calibri"/>
        </w:rPr>
      </w:pPr>
      <w:r w:rsidDel="00000000" w:rsidR="00000000" w:rsidRPr="00000000">
        <w:rPr>
          <w:rtl w:val="0"/>
        </w:rPr>
      </w:r>
    </w:p>
    <w:p w:rsidR="00000000" w:rsidDel="00000000" w:rsidP="00000000" w:rsidRDefault="00000000" w:rsidRPr="00000000" w14:paraId="000000AD">
      <w:pPr>
        <w:rPr>
          <w:rFonts w:ascii="Calibri" w:cs="Calibri" w:eastAsia="Calibri" w:hAnsi="Calibri"/>
        </w:rPr>
      </w:pPr>
      <w:r w:rsidDel="00000000" w:rsidR="00000000" w:rsidRPr="00000000">
        <w:rPr>
          <w:rtl w:val="0"/>
        </w:rPr>
      </w:r>
    </w:p>
    <w:p w:rsidR="00000000" w:rsidDel="00000000" w:rsidP="00000000" w:rsidRDefault="00000000" w:rsidRPr="00000000" w14:paraId="000000AE">
      <w:pPr>
        <w:rPr>
          <w:rFonts w:ascii="Calibri" w:cs="Calibri" w:eastAsia="Calibri" w:hAnsi="Calibri"/>
        </w:rPr>
      </w:pPr>
      <w:r w:rsidDel="00000000" w:rsidR="00000000" w:rsidRPr="00000000">
        <w:rPr>
          <w:rtl w:val="0"/>
        </w:rPr>
      </w:r>
    </w:p>
    <w:p w:rsidR="00000000" w:rsidDel="00000000" w:rsidP="00000000" w:rsidRDefault="00000000" w:rsidRPr="00000000" w14:paraId="000000AF">
      <w:pPr>
        <w:rPr>
          <w:rFonts w:ascii="Calibri" w:cs="Calibri" w:eastAsia="Calibri" w:hAnsi="Calibri"/>
        </w:rPr>
      </w:pPr>
      <w:r w:rsidDel="00000000" w:rsidR="00000000" w:rsidRPr="00000000">
        <w:rPr>
          <w:rtl w:val="0"/>
        </w:rPr>
      </w:r>
    </w:p>
    <w:p w:rsidR="00000000" w:rsidDel="00000000" w:rsidP="00000000" w:rsidRDefault="00000000" w:rsidRPr="00000000" w14:paraId="000000B0">
      <w:pPr>
        <w:rPr>
          <w:rFonts w:ascii="Calibri" w:cs="Calibri" w:eastAsia="Calibri" w:hAnsi="Calibri"/>
        </w:rPr>
      </w:pPr>
      <w:r w:rsidDel="00000000" w:rsidR="00000000" w:rsidRPr="00000000">
        <w:rPr>
          <w:rtl w:val="0"/>
        </w:rPr>
      </w:r>
    </w:p>
    <w:p w:rsidR="00000000" w:rsidDel="00000000" w:rsidP="00000000" w:rsidRDefault="00000000" w:rsidRPr="00000000" w14:paraId="000000B1">
      <w:pPr>
        <w:rPr>
          <w:rFonts w:ascii="Calibri" w:cs="Calibri" w:eastAsia="Calibri" w:hAnsi="Calibri"/>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Une participation de 10 € par nuitée sera accordée aux élèves domiciliés à Paule et scolarisés en primaire ou collège qui participent aux voyages pédagogiques. L’aide sera versée directement aux familles sur présentation de justificatifs par les établissements scolaires (en raison de la subvention au séjour scolaire de cette année, les enfants scolarisés et domiciliés à Paule ne pourront pas bénéficier de cette aide).</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Une aide de 20 € sera accordée aux enfants de Paule de – de 18 ans fréquentant l’antenne de l’école de musique à Paule pendant une durée minimum de 2 trimestres.</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Délibération n°2025-06 : Convention d’accompagnement à la cybersécurité.</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Madame le Maire informe les membres du conseil municipal que le Syndicat Mixte Mégalis Bretagne a validé la création d’une offre d’accompagnement à la cybersécurité pour les communes adhérentes. Le parcours n°1 proposé par Mégalis comprend un ensemble de contenus de sensibilisation, des réunions, des webinaires et la réalisation d’une campagne de phishing.</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 conseil municipal, après en avoir délibéré, à l’unanimité :</w:t>
      </w:r>
    </w:p>
    <w:p w:rsidR="00000000" w:rsidDel="00000000" w:rsidP="00000000" w:rsidRDefault="00000000" w:rsidRPr="00000000" w14:paraId="000000BD">
      <w:pPr>
        <w:numPr>
          <w:ilvl w:val="0"/>
          <w:numId w:val="4"/>
        </w:numPr>
        <w:spacing w:after="280" w:before="28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AUTORISE le Maire à signer la convention d’accompagnement à la cybersécurité proposée par le Syndicat Mixte Mégalis Bretagne.</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Délibération n°2025-07 : Charte d’utilisation du bouquet de services numériques de Mégalis.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Madame le Maire informe les membres du conseil municipal que la charte d’utilisation du bouquet de services numériques, signée en 2020, avec le Syndicat Mixte Mégalis Bretagne arrive à échéance. Ce service gratuit proposé par le Syndicat Mixte propose plusieurs services aux collectivités, notamment la mise en ligne des marchés publics, la télétransmission des actes administratifs en Préfecture, etc… La nouvelle charte est proposée pour la période 2025/2029.</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 conseil municipal, après en avoir délibéré, à l’unanimité :</w:t>
      </w:r>
    </w:p>
    <w:p w:rsidR="00000000" w:rsidDel="00000000" w:rsidP="00000000" w:rsidRDefault="00000000" w:rsidRPr="00000000" w14:paraId="000000C1">
      <w:pPr>
        <w:numPr>
          <w:ilvl w:val="0"/>
          <w:numId w:val="4"/>
        </w:numPr>
        <w:spacing w:after="280" w:before="28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AUTORISE le Maire à signer la charte d’utilisation du bouquet de services numériques avec le Syndicat Mixte Mégalis Bretagne.</w:t>
      </w:r>
    </w:p>
    <w:p w:rsidR="00000000" w:rsidDel="00000000" w:rsidP="00000000" w:rsidRDefault="00000000" w:rsidRPr="00000000" w14:paraId="000000C2">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2">
    <w:lvl w:ilvl="0">
      <w:start w:val="1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F6CDB"/>
    <w:rPr>
      <w:rFonts w:ascii="Times New Roman" w:cs="Times New Roman" w:eastAsia="Times New Roman" w:hAnsi="Times New Roman"/>
      <w:sz w:val="20"/>
      <w:szCs w:val="20"/>
    </w:rPr>
  </w:style>
  <w:style w:type="paragraph" w:styleId="Titre1">
    <w:name w:val="heading 1"/>
    <w:basedOn w:val="Normal"/>
    <w:next w:val="Normal"/>
    <w:link w:val="Titre1Car"/>
    <w:qFormat w:val="1"/>
    <w:rsid w:val="005F6CDB"/>
    <w:pPr>
      <w:keepNext w:val="1"/>
      <w:jc w:val="center"/>
      <w:outlineLvl w:val="0"/>
    </w:pPr>
    <w:rPr>
      <w:sz w:val="24"/>
      <w:szCs w:val="24"/>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rsid w:val="005F6CDB"/>
    <w:rPr>
      <w:rFonts w:ascii="Times New Roman" w:cs="Times New Roman" w:eastAsia="Times New Roman" w:hAnsi="Times New Roman"/>
      <w:sz w:val="24"/>
      <w:szCs w:val="24"/>
    </w:rPr>
  </w:style>
  <w:style w:type="paragraph" w:styleId="Textepardf" w:customStyle="1">
    <w:name w:val="Texte par déf"/>
    <w:rsid w:val="005F6CDB"/>
    <w:rPr>
      <w:rFonts w:ascii="Times New Roman" w:cs="Times New Roman" w:eastAsia="Times New Roman" w:hAnsi="Times New Roman"/>
      <w:snapToGrid w:val="0"/>
      <w:color w:val="000000"/>
      <w:sz w:val="24"/>
      <w:szCs w:val="24"/>
    </w:rPr>
  </w:style>
  <w:style w:type="paragraph" w:styleId="NormalWeb">
    <w:name w:val="Normal (Web)"/>
    <w:basedOn w:val="Normal"/>
    <w:uiPriority w:val="99"/>
    <w:rsid w:val="005F6CDB"/>
    <w:pPr>
      <w:spacing w:after="100" w:afterAutospacing="1" w:before="100" w:beforeAutospacing="1"/>
    </w:pPr>
    <w:rPr>
      <w:sz w:val="24"/>
      <w:szCs w:val="24"/>
    </w:rPr>
  </w:style>
  <w:style w:type="paragraph" w:styleId="Corpsdetexte">
    <w:name w:val="Body Text"/>
    <w:basedOn w:val="Normal"/>
    <w:link w:val="CorpsdetexteCar"/>
    <w:rsid w:val="0024680C"/>
    <w:pPr>
      <w:jc w:val="both"/>
    </w:pPr>
    <w:rPr>
      <w:sz w:val="24"/>
      <w:szCs w:val="24"/>
    </w:rPr>
  </w:style>
  <w:style w:type="character" w:styleId="CorpsdetexteCar" w:customStyle="1">
    <w:name w:val="Corps de texte Car"/>
    <w:basedOn w:val="Policepardfaut"/>
    <w:link w:val="Corpsdetexte"/>
    <w:rsid w:val="0024680C"/>
    <w:rPr>
      <w:rFonts w:ascii="Times New Roman" w:cs="Times New Roman" w:eastAsia="Times New Roman" w:hAnsi="Times New Roman"/>
      <w:sz w:val="24"/>
      <w:szCs w:val="24"/>
    </w:rPr>
  </w:style>
  <w:style w:type="paragraph" w:styleId="Paragraphedeliste">
    <w:name w:val="List Paragraph"/>
    <w:basedOn w:val="Normal"/>
    <w:uiPriority w:val="34"/>
    <w:qFormat w:val="1"/>
    <w:rsid w:val="00152DFD"/>
    <w:pPr>
      <w:ind w:left="720"/>
      <w:contextualSpacing w:val="1"/>
    </w:pPr>
  </w:style>
  <w:style w:type="paragraph" w:styleId="bodytext" w:customStyle="1">
    <w:name w:val="bodytext"/>
    <w:basedOn w:val="Normal"/>
    <w:rsid w:val="003850CE"/>
    <w:pPr>
      <w:spacing w:after="100" w:afterAutospacing="1" w:before="100" w:beforeAutospacing="1"/>
    </w:pPr>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UFYCUjoXwV3HV6WcSSYQC2I2Wg==">CgMxLjAyDmgucHZ4eHQ3aXUxa2UwOAByITEtRkhURURTejRhNGJqMVRoaHV3MXNWeWFPZDBSNXQwdg==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2025-03-18T13:06:00Z</dcterms:created>
  <dc:creator>Link</dc:creator>
</cp:coreProperties>
</file>